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398E" w14:textId="77777777" w:rsidR="00416E67" w:rsidRPr="005C0F39" w:rsidRDefault="00F23FAD" w:rsidP="00E13C4E">
      <w:pPr>
        <w:spacing w:after="120"/>
        <w:jc w:val="center"/>
        <w:rPr>
          <w:rFonts w:ascii="Arial" w:eastAsia="Times New Roman" w:hAnsi="Arial" w:cs="Times New Roman"/>
          <w:b/>
          <w:sz w:val="12"/>
          <w:szCs w:val="12"/>
        </w:rPr>
      </w:pPr>
      <w:r w:rsidRPr="00F23FAD">
        <w:rPr>
          <w:rFonts w:ascii="Arial" w:hAnsi="Arial" w:cs="Arial"/>
          <w:b/>
          <w:sz w:val="32"/>
        </w:rPr>
        <w:t xml:space="preserve">Annual </w:t>
      </w:r>
      <w:r w:rsidR="00364066">
        <w:rPr>
          <w:rFonts w:ascii="Arial" w:hAnsi="Arial" w:cs="Arial"/>
          <w:b/>
          <w:sz w:val="32"/>
        </w:rPr>
        <w:t>Self-</w:t>
      </w:r>
      <w:r w:rsidR="00416E67">
        <w:rPr>
          <w:rFonts w:ascii="Arial" w:hAnsi="Arial" w:cs="Arial"/>
          <w:b/>
          <w:sz w:val="32"/>
        </w:rPr>
        <w:t xml:space="preserve">Evaluation Form - </w:t>
      </w:r>
      <w:r w:rsidR="00BA5230">
        <w:rPr>
          <w:rFonts w:ascii="Arial" w:hAnsi="Arial" w:cs="Arial"/>
          <w:b/>
          <w:sz w:val="32"/>
        </w:rPr>
        <w:t>Leader</w:t>
      </w:r>
    </w:p>
    <w:tbl>
      <w:tblPr>
        <w:tblStyle w:val="TableGrid"/>
        <w:tblW w:w="11016" w:type="dxa"/>
        <w:jc w:val="center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8015"/>
        <w:gridCol w:w="3001"/>
      </w:tblGrid>
      <w:tr w:rsidR="00F23FAD" w14:paraId="61188F3A" w14:textId="77777777" w:rsidTr="00FB02CC">
        <w:trPr>
          <w:tblHeader/>
          <w:jc w:val="center"/>
        </w:trPr>
        <w:tc>
          <w:tcPr>
            <w:tcW w:w="11016" w:type="dxa"/>
            <w:gridSpan w:val="2"/>
            <w:shd w:val="pct15" w:color="auto" w:fill="auto"/>
          </w:tcPr>
          <w:p w14:paraId="6773D0A7" w14:textId="77777777" w:rsidR="00F23FAD" w:rsidRPr="00330D4C" w:rsidRDefault="00F23FAD" w:rsidP="00FF3193">
            <w:pPr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</w:rPr>
              <w:t>Date</w:t>
            </w:r>
            <w:r w:rsidRPr="00461D7B">
              <w:rPr>
                <w:rFonts w:ascii="Arial" w:eastAsia="Times New Roman" w:hAnsi="Arial" w:cs="Times New Roman"/>
                <w:b/>
              </w:rPr>
              <w:t>:</w:t>
            </w:r>
            <w:r>
              <w:rPr>
                <w:rFonts w:ascii="Arial" w:eastAsia="Times New Roman" w:hAnsi="Arial" w:cs="Times New Roman"/>
                <w:b/>
              </w:rPr>
              <w:t xml:space="preserve">  </w:t>
            </w:r>
            <w:sdt>
              <w:sdtPr>
                <w:rPr>
                  <w:rStyle w:val="Style1"/>
                </w:rPr>
                <w:id w:val="1918129695"/>
                <w:placeholder>
                  <w:docPart w:val="5F145D5A15124468A812AFFA5B1C81FE"/>
                </w:placeholder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Pr="00FB08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23FAD" w14:paraId="34D8741E" w14:textId="77777777" w:rsidTr="00FB02CC">
        <w:trPr>
          <w:tblHeader/>
          <w:jc w:val="center"/>
        </w:trPr>
        <w:tc>
          <w:tcPr>
            <w:tcW w:w="11016" w:type="dxa"/>
            <w:gridSpan w:val="2"/>
            <w:shd w:val="pct15" w:color="auto" w:fill="auto"/>
          </w:tcPr>
          <w:p w14:paraId="063B87E1" w14:textId="77777777" w:rsidR="00F23FAD" w:rsidRPr="001D711E" w:rsidRDefault="00F23FAD" w:rsidP="00FF3193">
            <w:pPr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</w:rPr>
              <w:t>Employee Name</w:t>
            </w:r>
            <w:r w:rsidRPr="00461D7B">
              <w:rPr>
                <w:rFonts w:ascii="Arial" w:eastAsia="Times New Roman" w:hAnsi="Arial" w:cs="Times New Roman"/>
                <w:b/>
              </w:rPr>
              <w:t>:</w:t>
            </w:r>
            <w:r>
              <w:rPr>
                <w:rFonts w:ascii="Arial" w:eastAsia="Times New Roman" w:hAnsi="Arial" w:cs="Times New Roman"/>
                <w:b/>
              </w:rPr>
              <w:t xml:space="preserve"> </w:t>
            </w:r>
            <w:sdt>
              <w:sdtPr>
                <w:rPr>
                  <w:rStyle w:val="Style1"/>
                </w:rPr>
                <w:id w:val="-1835604991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Pr="00FB08D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16E67" w14:paraId="21BEBD13" w14:textId="77777777" w:rsidTr="000D2EE6">
        <w:trPr>
          <w:trHeight w:val="251"/>
          <w:tblHeader/>
          <w:jc w:val="center"/>
        </w:trPr>
        <w:tc>
          <w:tcPr>
            <w:tcW w:w="8015" w:type="dxa"/>
          </w:tcPr>
          <w:p w14:paraId="6EEB7145" w14:textId="77777777" w:rsidR="00416E67" w:rsidRDefault="00416E67" w:rsidP="00FF3193">
            <w:pPr>
              <w:jc w:val="center"/>
              <w:rPr>
                <w:rFonts w:ascii="Arial" w:eastAsia="Times New Roman" w:hAnsi="Arial" w:cs="Times New Roman"/>
                <w:b/>
              </w:rPr>
            </w:pPr>
            <w:r w:rsidRPr="0053411A">
              <w:rPr>
                <w:rFonts w:ascii="Arial" w:eastAsia="Times New Roman" w:hAnsi="Arial"/>
                <w:b/>
              </w:rPr>
              <w:t>Evaluation Area</w:t>
            </w:r>
          </w:p>
        </w:tc>
        <w:tc>
          <w:tcPr>
            <w:tcW w:w="3001" w:type="dxa"/>
          </w:tcPr>
          <w:p w14:paraId="5965641E" w14:textId="77777777" w:rsidR="00416E67" w:rsidRPr="005C0F39" w:rsidRDefault="00416E67" w:rsidP="00FF3193">
            <w:pPr>
              <w:jc w:val="center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>Notes</w:t>
            </w:r>
          </w:p>
        </w:tc>
      </w:tr>
      <w:tr w:rsidR="00416E67" w14:paraId="11845882" w14:textId="77777777" w:rsidTr="00FB02CC">
        <w:trPr>
          <w:jc w:val="center"/>
        </w:trPr>
        <w:tc>
          <w:tcPr>
            <w:tcW w:w="8015" w:type="dxa"/>
          </w:tcPr>
          <w:p w14:paraId="2D684424" w14:textId="77777777" w:rsidR="00C409CB" w:rsidRPr="00D84DE0" w:rsidRDefault="00FB02CC" w:rsidP="00C409C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Strategically Focused</w:t>
            </w:r>
          </w:p>
          <w:p w14:paraId="009D8F80" w14:textId="706CA9C8" w:rsidR="00FB02CC" w:rsidRPr="00D924C0" w:rsidRDefault="00C409CB" w:rsidP="00D924C0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D84DE0">
              <w:rPr>
                <w:rFonts w:ascii="Arial" w:eastAsia="Times New Roman" w:hAnsi="Arial" w:cs="Arial"/>
                <w:i/>
                <w:sz w:val="18"/>
                <w:szCs w:val="18"/>
              </w:rPr>
              <w:t>Example behaviors at Meets Expectations:</w:t>
            </w:r>
          </w:p>
          <w:p w14:paraId="441EB714" w14:textId="30E8A76C" w:rsidR="00D924C0" w:rsidRDefault="00D924C0" w:rsidP="00FB02C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D924C0">
              <w:rPr>
                <w:rFonts w:ascii="Arial" w:eastAsia="Times New Roman" w:hAnsi="Arial" w:cs="Arial"/>
                <w:sz w:val="18"/>
                <w:szCs w:val="18"/>
              </w:rPr>
              <w:t>Plans for both the short and long-term success of the school/division.</w:t>
            </w:r>
          </w:p>
          <w:p w14:paraId="6D093130" w14:textId="6CFBFBF7" w:rsidR="00D924C0" w:rsidRDefault="00D924C0" w:rsidP="00FB02C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D924C0">
              <w:rPr>
                <w:rFonts w:ascii="Arial" w:eastAsia="Times New Roman" w:hAnsi="Arial" w:cs="Arial"/>
                <w:sz w:val="18"/>
                <w:szCs w:val="18"/>
              </w:rPr>
              <w:t>Aligns Emory goals with own school/division.</w:t>
            </w:r>
          </w:p>
          <w:p w14:paraId="6831B1B1" w14:textId="2F6263B8" w:rsidR="00D924C0" w:rsidRDefault="00D924C0" w:rsidP="00FB02C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D924C0">
              <w:rPr>
                <w:rFonts w:ascii="Arial" w:eastAsia="Times New Roman" w:hAnsi="Arial" w:cs="Arial"/>
                <w:sz w:val="18"/>
                <w:szCs w:val="18"/>
              </w:rPr>
              <w:t>Considers trends both internal and external, best practices, existing and potential needs, and current strengths of the organization.</w:t>
            </w:r>
          </w:p>
          <w:p w14:paraId="121687B7" w14:textId="1DFD4796" w:rsidR="00D924C0" w:rsidRDefault="00D924C0" w:rsidP="00FB02C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D924C0">
              <w:rPr>
                <w:rFonts w:ascii="Arial" w:eastAsia="Times New Roman" w:hAnsi="Arial" w:cs="Arial"/>
                <w:sz w:val="18"/>
                <w:szCs w:val="18"/>
              </w:rPr>
              <w:t>Creates and communicates an inspiring vision for the future.</w:t>
            </w:r>
          </w:p>
          <w:p w14:paraId="35432945" w14:textId="393CD7D0" w:rsidR="00D924C0" w:rsidRDefault="00D924C0" w:rsidP="00FB02C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D924C0">
              <w:rPr>
                <w:rFonts w:ascii="Arial" w:eastAsia="Times New Roman" w:hAnsi="Arial" w:cs="Arial"/>
                <w:sz w:val="18"/>
                <w:szCs w:val="18"/>
              </w:rPr>
              <w:t>Develops both short and long-term strategies to achieve organizational goals.</w:t>
            </w:r>
          </w:p>
          <w:p w14:paraId="1D793496" w14:textId="1C7A192C" w:rsidR="00D924C0" w:rsidRPr="00DD63AE" w:rsidRDefault="00D924C0" w:rsidP="00FB02C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D924C0">
              <w:rPr>
                <w:rFonts w:ascii="Arial" w:eastAsia="Times New Roman" w:hAnsi="Arial" w:cs="Arial"/>
                <w:sz w:val="18"/>
                <w:szCs w:val="18"/>
              </w:rPr>
              <w:t>Demonstrates focus on strategic objectives of the University in daily behavior (e.g., ideas, decisions, etc.)</w:t>
            </w:r>
          </w:p>
          <w:p w14:paraId="6F6FF39F" w14:textId="77777777" w:rsidR="00C409CB" w:rsidRPr="00D72640" w:rsidRDefault="00C409CB" w:rsidP="00C409C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4E20E27" w14:textId="77777777" w:rsidR="004E33FC" w:rsidRPr="00C409CB" w:rsidRDefault="00C409CB" w:rsidP="00A12DC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C8F">
              <w:rPr>
                <w:rFonts w:ascii="Arial" w:eastAsia="Times New Roman" w:hAnsi="Arial" w:cs="Arial"/>
                <w:i/>
                <w:sz w:val="18"/>
                <w:szCs w:val="18"/>
              </w:rPr>
              <w:t>Additional examples:</w:t>
            </w:r>
            <w:r w:rsidRPr="007D2C8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7" w:history="1">
              <w:r w:rsidR="00A12DC0" w:rsidRP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Unaccept</w:t>
              </w:r>
              <w:r w:rsidR="00A12DC0" w:rsidRP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a</w:t>
              </w:r>
              <w:r w:rsidR="00A12DC0" w:rsidRP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 xml:space="preserve">ble    </w:t>
              </w:r>
              <w:r w:rsid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 xml:space="preserve">Meets Expectations    </w:t>
              </w:r>
              <w:r w:rsidR="00A12DC0" w:rsidRP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Far Exceeds Expectations</w:t>
              </w:r>
            </w:hyperlink>
          </w:p>
        </w:tc>
        <w:tc>
          <w:tcPr>
            <w:tcW w:w="3001" w:type="dxa"/>
          </w:tcPr>
          <w:p w14:paraId="5F45BD84" w14:textId="77777777" w:rsidR="00416E67" w:rsidRPr="00BF4EA7" w:rsidRDefault="00D924C0" w:rsidP="00FF319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1"/>
                </w:rPr>
                <w:id w:val="642013910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="00416E67"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="00416E67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4E33FC" w14:paraId="5D4F3507" w14:textId="77777777" w:rsidTr="00FB02CC">
        <w:trPr>
          <w:jc w:val="center"/>
        </w:trPr>
        <w:tc>
          <w:tcPr>
            <w:tcW w:w="8015" w:type="dxa"/>
          </w:tcPr>
          <w:p w14:paraId="1D4427C1" w14:textId="77777777" w:rsidR="00030ECB" w:rsidRPr="00D84DE0" w:rsidRDefault="00030ECB" w:rsidP="00030EC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Coaches/Develops Others</w:t>
            </w:r>
          </w:p>
          <w:p w14:paraId="5AB5D740" w14:textId="77777777" w:rsidR="00CC0197" w:rsidRPr="00D84DE0" w:rsidRDefault="00030ECB" w:rsidP="00030ECB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D84DE0">
              <w:rPr>
                <w:rFonts w:ascii="Arial" w:eastAsia="Times New Roman" w:hAnsi="Arial" w:cs="Arial"/>
                <w:i/>
                <w:sz w:val="18"/>
                <w:szCs w:val="18"/>
              </w:rPr>
              <w:t>Example behaviors at Meets Expectations:</w:t>
            </w:r>
          </w:p>
          <w:p w14:paraId="75FFBBC0" w14:textId="42497FA5" w:rsidR="00D924C0" w:rsidRDefault="00D924C0" w:rsidP="00030EC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Develops the skills and abilities of others </w:t>
            </w:r>
            <w:r w:rsidRPr="00D924C0">
              <w:rPr>
                <w:rFonts w:ascii="Arial" w:hAnsi="Arial" w:cs="Arial"/>
                <w:sz w:val="18"/>
              </w:rPr>
              <w:t>by exposing</w:t>
            </w:r>
            <w:r w:rsidRPr="00D924C0">
              <w:rPr>
                <w:rFonts w:ascii="Arial" w:hAnsi="Arial" w:cs="Arial"/>
                <w:sz w:val="18"/>
              </w:rPr>
              <w:t> them to formal training </w:t>
            </w:r>
            <w:r w:rsidRPr="00D924C0">
              <w:rPr>
                <w:rFonts w:ascii="Arial" w:hAnsi="Arial" w:cs="Arial"/>
                <w:sz w:val="18"/>
              </w:rPr>
              <w:t>and impactful</w:t>
            </w:r>
            <w:r w:rsidRPr="00D924C0">
              <w:rPr>
                <w:rFonts w:ascii="Arial" w:hAnsi="Arial" w:cs="Arial"/>
                <w:sz w:val="18"/>
              </w:rPr>
              <w:t> on</w:t>
            </w:r>
            <w:r w:rsidRPr="00D924C0">
              <w:rPr>
                <w:rFonts w:ascii="Cambria Math" w:hAnsi="Cambria Math" w:cs="Cambria Math"/>
                <w:sz w:val="18"/>
              </w:rPr>
              <w:t>‐</w:t>
            </w:r>
            <w:r w:rsidRPr="00D924C0">
              <w:rPr>
                <w:rFonts w:ascii="Arial" w:hAnsi="Arial" w:cs="Arial"/>
                <w:sz w:val="18"/>
              </w:rPr>
              <w:t>the</w:t>
            </w:r>
            <w:r w:rsidRPr="00D924C0">
              <w:rPr>
                <w:rFonts w:ascii="Cambria Math" w:hAnsi="Cambria Math" w:cs="Cambria Math"/>
                <w:sz w:val="18"/>
              </w:rPr>
              <w:t>‐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job  assignments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/experiences. </w:t>
            </w:r>
          </w:p>
          <w:p w14:paraId="09CB7C83" w14:textId="6D3435B6" w:rsidR="00D924C0" w:rsidRDefault="00D924C0" w:rsidP="00030EC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Provides ongoing, constructive feedback </w:t>
            </w:r>
            <w:r w:rsidRPr="00D924C0">
              <w:rPr>
                <w:rFonts w:ascii="Arial" w:hAnsi="Arial" w:cs="Arial"/>
                <w:sz w:val="18"/>
              </w:rPr>
              <w:t>and coaching</w:t>
            </w:r>
            <w:r w:rsidRPr="00D924C0">
              <w:rPr>
                <w:rFonts w:ascii="Arial" w:hAnsi="Arial" w:cs="Arial"/>
                <w:sz w:val="18"/>
              </w:rPr>
              <w:t> to help people realize their </w:t>
            </w:r>
            <w:r w:rsidRPr="00D924C0">
              <w:rPr>
                <w:rFonts w:ascii="Arial" w:hAnsi="Arial" w:cs="Arial"/>
                <w:sz w:val="18"/>
              </w:rPr>
              <w:t>full potential</w:t>
            </w:r>
            <w:r w:rsidRPr="00D924C0">
              <w:rPr>
                <w:rFonts w:ascii="Arial" w:hAnsi="Arial" w:cs="Arial"/>
                <w:sz w:val="18"/>
              </w:rPr>
              <w:t>.</w:t>
            </w:r>
          </w:p>
          <w:p w14:paraId="682D6D99" w14:textId="0E2D46E6" w:rsidR="00D924C0" w:rsidRDefault="00D924C0" w:rsidP="00030EC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Utilizes University tools and processes (e.g.  PM systems, development plans, LOD/</w:t>
            </w:r>
            <w:r w:rsidRPr="00D924C0">
              <w:rPr>
                <w:rFonts w:ascii="Arial" w:hAnsi="Arial" w:cs="Arial"/>
                <w:sz w:val="18"/>
              </w:rPr>
              <w:t>HR resources</w:t>
            </w:r>
            <w:r w:rsidRPr="00D924C0">
              <w:rPr>
                <w:rFonts w:ascii="Arial" w:hAnsi="Arial" w:cs="Arial"/>
                <w:sz w:val="18"/>
              </w:rPr>
              <w:t>) to develop team.</w:t>
            </w:r>
          </w:p>
          <w:p w14:paraId="3673CD57" w14:textId="7D1A5135" w:rsidR="00D924C0" w:rsidRDefault="00D924C0" w:rsidP="00030EC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Recognizes and reinforces </w:t>
            </w:r>
            <w:r w:rsidRPr="00D924C0">
              <w:rPr>
                <w:rFonts w:ascii="Arial" w:hAnsi="Arial" w:cs="Arial"/>
                <w:sz w:val="18"/>
              </w:rPr>
              <w:t>people’s developmental</w:t>
            </w:r>
            <w:r w:rsidRPr="00D924C0">
              <w:rPr>
                <w:rFonts w:ascii="Arial" w:hAnsi="Arial" w:cs="Arial"/>
                <w:sz w:val="18"/>
              </w:rPr>
              <w:t> efforts and improvements.</w:t>
            </w:r>
          </w:p>
          <w:p w14:paraId="11F7ACE0" w14:textId="05E03837" w:rsidR="00D924C0" w:rsidRPr="007F6E6D" w:rsidRDefault="00D924C0" w:rsidP="00030EC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Helps people develop plans to achieve </w:t>
            </w:r>
            <w:r w:rsidRPr="00D924C0">
              <w:rPr>
                <w:rFonts w:ascii="Arial" w:hAnsi="Arial" w:cs="Arial"/>
                <w:sz w:val="18"/>
              </w:rPr>
              <w:t>career goals</w:t>
            </w:r>
            <w:r w:rsidRPr="00D924C0">
              <w:rPr>
                <w:rFonts w:ascii="Arial" w:hAnsi="Arial" w:cs="Arial"/>
                <w:sz w:val="18"/>
              </w:rPr>
              <w:t> and career growth.   </w:t>
            </w:r>
          </w:p>
          <w:p w14:paraId="11545B2C" w14:textId="77777777" w:rsidR="00030ECB" w:rsidRPr="00D72640" w:rsidRDefault="00030ECB" w:rsidP="00030ECB">
            <w:pPr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  <w:p w14:paraId="6C3A6CAA" w14:textId="77777777" w:rsidR="004E33FC" w:rsidRPr="00D84DE0" w:rsidRDefault="00030ECB" w:rsidP="00030EC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C8F">
              <w:rPr>
                <w:rFonts w:ascii="Arial" w:eastAsia="Times New Roman" w:hAnsi="Arial" w:cs="Arial"/>
                <w:i/>
                <w:sz w:val="18"/>
                <w:szCs w:val="18"/>
              </w:rPr>
              <w:t>Additional examples:</w:t>
            </w:r>
            <w:r w:rsidRPr="007D2C8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8" w:history="1">
              <w:r w:rsidR="00D72640" w:rsidRP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Unacceptable    Mee</w:t>
              </w:r>
              <w:r w:rsidR="00D72640" w:rsidRP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t</w:t>
              </w:r>
              <w:r w:rsidR="00D72640" w:rsidRP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s Expectations    Far Exceeds Expectations</w:t>
              </w:r>
            </w:hyperlink>
          </w:p>
        </w:tc>
        <w:sdt>
          <w:sdtPr>
            <w:rPr>
              <w:rStyle w:val="Style1"/>
            </w:rPr>
            <w:id w:val="1485429526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3001" w:type="dxa"/>
              </w:tcPr>
              <w:p w14:paraId="1867B31E" w14:textId="77777777" w:rsidR="004E33FC" w:rsidRDefault="004E33FC" w:rsidP="00FF3193">
                <w:pPr>
                  <w:rPr>
                    <w:rStyle w:val="Style1"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16E67" w14:paraId="07999C23" w14:textId="77777777" w:rsidTr="00FB02CC">
        <w:trPr>
          <w:jc w:val="center"/>
        </w:trPr>
        <w:tc>
          <w:tcPr>
            <w:tcW w:w="8015" w:type="dxa"/>
          </w:tcPr>
          <w:p w14:paraId="42B2310C" w14:textId="77777777" w:rsidR="00CF4625" w:rsidRPr="00D84DE0" w:rsidRDefault="00CF4625" w:rsidP="00CF462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Institutional</w:t>
            </w:r>
            <w:r w:rsidR="00D72640">
              <w:rPr>
                <w:rFonts w:ascii="Arial" w:eastAsia="Times New Roman" w:hAnsi="Arial" w:cs="Arial"/>
                <w:b/>
                <w:sz w:val="20"/>
                <w:szCs w:val="20"/>
              </w:rPr>
              <w:t>ly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Minded</w:t>
            </w:r>
          </w:p>
          <w:p w14:paraId="49107B97" w14:textId="77777777" w:rsidR="00CC0197" w:rsidRDefault="00CF4625" w:rsidP="00CF462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84DE0">
              <w:rPr>
                <w:rFonts w:ascii="Arial" w:eastAsia="Times New Roman" w:hAnsi="Arial" w:cs="Arial"/>
                <w:i/>
                <w:sz w:val="18"/>
                <w:szCs w:val="18"/>
              </w:rPr>
              <w:t>Example behaviors at Meets Expectations:</w:t>
            </w:r>
          </w:p>
          <w:p w14:paraId="18A47127" w14:textId="4E56A9B1" w:rsidR="00D924C0" w:rsidRDefault="00D924C0" w:rsidP="00CF462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Works across boundaries for the good of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the  entire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 University, not just own team or  department.</w:t>
            </w:r>
          </w:p>
          <w:p w14:paraId="32FD1CAD" w14:textId="2595267F" w:rsidR="00D924C0" w:rsidRDefault="00D924C0" w:rsidP="00CF462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Instills “One Emory” attitude throughout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own  school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/division and the University as a whole. </w:t>
            </w:r>
          </w:p>
          <w:p w14:paraId="4A50B48D" w14:textId="681B2D85" w:rsidR="00D924C0" w:rsidRDefault="00D924C0" w:rsidP="00CF462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Actively seeks to understand the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work  occurring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 beyond own department.  </w:t>
            </w:r>
          </w:p>
          <w:p w14:paraId="22051048" w14:textId="39E58111" w:rsidR="00D924C0" w:rsidRDefault="00D924C0" w:rsidP="00CF462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Takes steps to actively associate with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people  both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 within own work unit and across the  University; leverages these connections to  complete tasks. </w:t>
            </w:r>
          </w:p>
          <w:p w14:paraId="4DE44622" w14:textId="7E8ACD44" w:rsidR="00D924C0" w:rsidRPr="003051B3" w:rsidRDefault="00D924C0" w:rsidP="00CF462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Is a responsible steward of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institutional  resources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 and represents Emory well in  public settings.  </w:t>
            </w:r>
          </w:p>
          <w:p w14:paraId="029AC988" w14:textId="77777777" w:rsidR="00CF4625" w:rsidRPr="00D72640" w:rsidRDefault="00CF4625" w:rsidP="00CF46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73204FC" w14:textId="77777777" w:rsidR="004E33FC" w:rsidRPr="00461D7B" w:rsidRDefault="00CF4625" w:rsidP="00CF4625">
            <w:pPr>
              <w:rPr>
                <w:rFonts w:ascii="Arial" w:eastAsia="Times New Roman" w:hAnsi="Arial" w:cs="Times New Roman"/>
                <w:b/>
              </w:rPr>
            </w:pPr>
            <w:r w:rsidRPr="007D2C8F">
              <w:rPr>
                <w:rFonts w:ascii="Arial" w:eastAsia="Times New Roman" w:hAnsi="Arial" w:cs="Arial"/>
                <w:i/>
                <w:sz w:val="18"/>
                <w:szCs w:val="18"/>
              </w:rPr>
              <w:t>Additional examples:</w:t>
            </w:r>
            <w:r w:rsidRPr="007D2C8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9" w:history="1">
              <w:r w:rsidR="00D72640" w:rsidRP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Unacceptable    Me</w:t>
              </w:r>
              <w:r w:rsidR="00D72640" w:rsidRP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e</w:t>
              </w:r>
              <w:r w:rsidR="00D72640" w:rsidRP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ts Expectations    Far Exceeds Expectations</w:t>
              </w:r>
            </w:hyperlink>
          </w:p>
        </w:tc>
        <w:sdt>
          <w:sdtPr>
            <w:rPr>
              <w:rStyle w:val="Style1"/>
            </w:rPr>
            <w:id w:val="-1244412338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3001" w:type="dxa"/>
              </w:tcPr>
              <w:p w14:paraId="24F5DFDB" w14:textId="77777777" w:rsidR="00416E67" w:rsidRDefault="00416E67" w:rsidP="00FF319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16E67" w14:paraId="72E117AE" w14:textId="77777777" w:rsidTr="00FB02CC">
        <w:trPr>
          <w:jc w:val="center"/>
        </w:trPr>
        <w:tc>
          <w:tcPr>
            <w:tcW w:w="8015" w:type="dxa"/>
          </w:tcPr>
          <w:p w14:paraId="2B07A83C" w14:textId="77777777" w:rsidR="003F5FB0" w:rsidRPr="00D84DE0" w:rsidRDefault="003F5FB0" w:rsidP="003F5FB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Empowers/Delegates to Others</w:t>
            </w:r>
          </w:p>
          <w:p w14:paraId="73045BB1" w14:textId="5998787F" w:rsidR="003F5FB0" w:rsidRPr="00D924C0" w:rsidRDefault="003F5FB0" w:rsidP="00D924C0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D84DE0">
              <w:rPr>
                <w:rFonts w:ascii="Arial" w:eastAsia="Times New Roman" w:hAnsi="Arial" w:cs="Arial"/>
                <w:i/>
                <w:sz w:val="18"/>
                <w:szCs w:val="18"/>
              </w:rPr>
              <w:t>Example behaviors at Meets Expectations:</w:t>
            </w:r>
          </w:p>
          <w:p w14:paraId="674CD23B" w14:textId="4953819E" w:rsidR="00D924C0" w:rsidRDefault="00D924C0" w:rsidP="003F5FB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Allocates decision</w:t>
            </w:r>
            <w:r w:rsidRPr="00D924C0">
              <w:rPr>
                <w:rFonts w:ascii="Cambria Math" w:hAnsi="Cambria Math" w:cs="Cambria Math"/>
                <w:sz w:val="18"/>
              </w:rPr>
              <w:t>‐</w:t>
            </w:r>
            <w:r w:rsidRPr="00D924C0">
              <w:rPr>
                <w:rFonts w:ascii="Arial" w:hAnsi="Arial" w:cs="Arial"/>
                <w:sz w:val="18"/>
              </w:rPr>
              <w:t>making authority and/or task responsibility to others. </w:t>
            </w:r>
          </w:p>
          <w:p w14:paraId="5D011502" w14:textId="65A6A46F" w:rsidR="00D924C0" w:rsidRDefault="00D924C0" w:rsidP="003F5FB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Evaluates each employee’s ability to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perform  new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, challenging work, and potential </w:t>
            </w:r>
            <w:r w:rsidRPr="00D924C0">
              <w:rPr>
                <w:rFonts w:ascii="Arial" w:hAnsi="Arial" w:cs="Arial"/>
                <w:sz w:val="18"/>
              </w:rPr>
              <w:t>trai</w:t>
            </w:r>
            <w:r>
              <w:rPr>
                <w:rFonts w:ascii="Arial" w:hAnsi="Arial" w:cs="Arial"/>
                <w:sz w:val="18"/>
              </w:rPr>
              <w:t>nin</w:t>
            </w:r>
            <w:r w:rsidRPr="00D924C0">
              <w:rPr>
                <w:rFonts w:ascii="Arial" w:hAnsi="Arial" w:cs="Arial"/>
                <w:sz w:val="18"/>
              </w:rPr>
              <w:t>g</w:t>
            </w:r>
            <w:r w:rsidRPr="00D924C0">
              <w:rPr>
                <w:rFonts w:ascii="Arial" w:hAnsi="Arial" w:cs="Arial"/>
                <w:sz w:val="18"/>
              </w:rPr>
              <w:t> needed to be successful.  </w:t>
            </w:r>
          </w:p>
          <w:p w14:paraId="04C3CD47" w14:textId="0E4ADD07" w:rsidR="00D924C0" w:rsidRDefault="00D924C0" w:rsidP="003F5FB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Shares information on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department  goals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/strategies to enhance employee  interest, understanding, and engagement. </w:t>
            </w:r>
          </w:p>
          <w:p w14:paraId="6F31C745" w14:textId="6C053173" w:rsidR="00D924C0" w:rsidRDefault="00D924C0" w:rsidP="003F5FB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Empowers employees to take risks,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supports  them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 when things go wrong and encourage  them to learn from setbacks and failures.</w:t>
            </w:r>
          </w:p>
          <w:p w14:paraId="31E8AAB8" w14:textId="61CBAC05" w:rsidR="00D924C0" w:rsidRPr="003051B3" w:rsidRDefault="00D924C0" w:rsidP="003F5FB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Invites team to assist in making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important  decisions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; solicits their input. </w:t>
            </w:r>
          </w:p>
          <w:p w14:paraId="7DAE6A86" w14:textId="77777777" w:rsidR="003F5FB0" w:rsidRDefault="003F5FB0" w:rsidP="003F5FB0">
            <w:pPr>
              <w:rPr>
                <w:rFonts w:ascii="Arial" w:eastAsia="Times New Roman" w:hAnsi="Arial" w:cs="Arial"/>
                <w:i/>
                <w:sz w:val="14"/>
                <w:szCs w:val="18"/>
              </w:rPr>
            </w:pPr>
          </w:p>
          <w:p w14:paraId="273990E4" w14:textId="77777777" w:rsidR="003F5FB0" w:rsidRPr="00CC0197" w:rsidRDefault="003F5FB0" w:rsidP="00CC0197">
            <w:pPr>
              <w:rPr>
                <w:rFonts w:ascii="Arial" w:eastAsia="Times New Roman" w:hAnsi="Arial" w:cs="Times New Roman"/>
                <w:b/>
              </w:rPr>
            </w:pPr>
            <w:r w:rsidRPr="00CC0197">
              <w:rPr>
                <w:rFonts w:ascii="Arial" w:eastAsia="Times New Roman" w:hAnsi="Arial" w:cs="Arial"/>
                <w:i/>
                <w:sz w:val="18"/>
                <w:szCs w:val="18"/>
              </w:rPr>
              <w:t>Additional examples:</w:t>
            </w:r>
            <w:r w:rsidRPr="00CC019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10" w:history="1">
              <w:r w:rsidR="00D72640" w:rsidRP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Unacceptable</w:t>
              </w:r>
              <w:r w:rsidR="00D72640" w:rsidRP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 xml:space="preserve"> </w:t>
              </w:r>
              <w:r w:rsidR="00D72640" w:rsidRP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 xml:space="preserve">   Meets Expectations    Far Exceeds Expectations</w:t>
              </w:r>
            </w:hyperlink>
          </w:p>
          <w:p w14:paraId="66783831" w14:textId="77777777" w:rsidR="004E33FC" w:rsidRPr="00461D7B" w:rsidRDefault="004E33FC" w:rsidP="00A12DC0">
            <w:pPr>
              <w:rPr>
                <w:rFonts w:ascii="Arial" w:eastAsia="Times New Roman" w:hAnsi="Arial" w:cs="Times New Roman"/>
                <w:b/>
              </w:rPr>
            </w:pPr>
          </w:p>
        </w:tc>
        <w:sdt>
          <w:sdtPr>
            <w:rPr>
              <w:rStyle w:val="Style1"/>
            </w:rPr>
            <w:id w:val="-1236548998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3001" w:type="dxa"/>
              </w:tcPr>
              <w:p w14:paraId="2D10A6F0" w14:textId="77777777" w:rsidR="00416E67" w:rsidRDefault="004E33FC" w:rsidP="00FF319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16E67" w14:paraId="139B3B7D" w14:textId="77777777" w:rsidTr="00FB02CC">
        <w:trPr>
          <w:jc w:val="center"/>
        </w:trPr>
        <w:tc>
          <w:tcPr>
            <w:tcW w:w="8015" w:type="dxa"/>
          </w:tcPr>
          <w:p w14:paraId="40566DE4" w14:textId="77777777" w:rsidR="00F4054F" w:rsidRDefault="00F4054F" w:rsidP="00F4054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Leads Change</w:t>
            </w:r>
          </w:p>
          <w:p w14:paraId="4EC28B16" w14:textId="77777777" w:rsidR="00F4054F" w:rsidRDefault="00F4054F" w:rsidP="00F4054F">
            <w:pPr>
              <w:rPr>
                <w:rFonts w:ascii="Arial" w:eastAsia="Times New Roman" w:hAnsi="Arial" w:cs="Arial"/>
                <w:i/>
                <w:sz w:val="18"/>
                <w:szCs w:val="20"/>
              </w:rPr>
            </w:pPr>
            <w:r w:rsidRPr="00D84DE0">
              <w:rPr>
                <w:rFonts w:ascii="Arial" w:eastAsia="Times New Roman" w:hAnsi="Arial" w:cs="Arial"/>
                <w:i/>
                <w:sz w:val="18"/>
                <w:szCs w:val="20"/>
              </w:rPr>
              <w:t>Example behaviors at Meets Expectations:</w:t>
            </w:r>
          </w:p>
          <w:p w14:paraId="1F9049EE" w14:textId="5F1EE9B6" w:rsidR="00D924C0" w:rsidRDefault="00D924C0" w:rsidP="00F4054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Brings about and manages change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to  minimize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 resistance, both within and outside  of the organization, to meet organizational  goals. </w:t>
            </w:r>
          </w:p>
          <w:p w14:paraId="3F1B0BEA" w14:textId="55D45602" w:rsidR="00D924C0" w:rsidRDefault="00D924C0" w:rsidP="00F4054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Recognizes the needs of others,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including  emotional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 needs, and how to address their  needs to help them get through the change. </w:t>
            </w:r>
          </w:p>
          <w:p w14:paraId="3C249339" w14:textId="1E95AA66" w:rsidR="00D924C0" w:rsidRDefault="00D924C0" w:rsidP="00F4054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Adequately prepares for change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by  assembling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 a strong team of trusted advisors. </w:t>
            </w:r>
          </w:p>
          <w:p w14:paraId="54FDC2A9" w14:textId="1CA941BB" w:rsidR="00D924C0" w:rsidRDefault="00D924C0" w:rsidP="00F4054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Creates detailed plans for driving change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that  consider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 tasks and communication.  </w:t>
            </w:r>
          </w:p>
          <w:p w14:paraId="282FDDF5" w14:textId="7DD39169" w:rsidR="00D924C0" w:rsidRDefault="00D924C0" w:rsidP="00F4054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Inspires and motivates others to want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to  change</w:t>
            </w:r>
            <w:proofErr w:type="gramEnd"/>
          </w:p>
          <w:p w14:paraId="275A0B7B" w14:textId="1BBB85D0" w:rsidR="00D924C0" w:rsidRPr="00FF32FF" w:rsidRDefault="00D924C0" w:rsidP="00F4054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Monitors implementation of change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and  adjusts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 as needed.  </w:t>
            </w:r>
          </w:p>
          <w:p w14:paraId="14AEC784" w14:textId="77777777" w:rsidR="00F4054F" w:rsidRDefault="00F4054F" w:rsidP="00F4054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028BE0A" w14:textId="77777777" w:rsidR="004E33FC" w:rsidRPr="00461D7B" w:rsidRDefault="00F4054F" w:rsidP="00F4054F">
            <w:pPr>
              <w:rPr>
                <w:rFonts w:ascii="Arial" w:eastAsia="Times New Roman" w:hAnsi="Arial" w:cs="Times New Roman"/>
                <w:b/>
              </w:rPr>
            </w:pPr>
            <w:r w:rsidRPr="00103F0B">
              <w:rPr>
                <w:rFonts w:ascii="Arial" w:hAnsi="Arial" w:cs="Arial"/>
                <w:i/>
                <w:sz w:val="18"/>
                <w:szCs w:val="20"/>
              </w:rPr>
              <w:t>Additional examples:</w:t>
            </w:r>
            <w:r w:rsidRPr="00103F0B">
              <w:rPr>
                <w:rFonts w:ascii="Arial" w:hAnsi="Arial" w:cs="Arial"/>
                <w:sz w:val="18"/>
                <w:szCs w:val="20"/>
              </w:rPr>
              <w:t xml:space="preserve"> </w:t>
            </w:r>
            <w:hyperlink r:id="rId11" w:history="1">
              <w:r w:rsidR="00D72640" w:rsidRPr="00D72640">
                <w:rPr>
                  <w:rStyle w:val="Hyperlink"/>
                  <w:rFonts w:ascii="Arial" w:hAnsi="Arial" w:cs="Arial"/>
                  <w:sz w:val="18"/>
                  <w:szCs w:val="20"/>
                </w:rPr>
                <w:t>Unacceptabl</w:t>
              </w:r>
              <w:r w:rsidR="00D72640" w:rsidRPr="00D72640">
                <w:rPr>
                  <w:rStyle w:val="Hyperlink"/>
                  <w:rFonts w:ascii="Arial" w:hAnsi="Arial" w:cs="Arial"/>
                  <w:sz w:val="18"/>
                  <w:szCs w:val="20"/>
                </w:rPr>
                <w:t>e</w:t>
              </w:r>
              <w:r w:rsidR="00D72640" w:rsidRPr="00D72640">
                <w:rPr>
                  <w:rStyle w:val="Hyperlink"/>
                  <w:rFonts w:ascii="Arial" w:hAnsi="Arial" w:cs="Arial"/>
                  <w:sz w:val="18"/>
                  <w:szCs w:val="20"/>
                </w:rPr>
                <w:t xml:space="preserve">    Meets Expectations    Far Exceeds Expectations</w:t>
              </w:r>
            </w:hyperlink>
          </w:p>
        </w:tc>
        <w:sdt>
          <w:sdtPr>
            <w:rPr>
              <w:rStyle w:val="Style1"/>
            </w:rPr>
            <w:id w:val="940656012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3001" w:type="dxa"/>
              </w:tcPr>
              <w:p w14:paraId="060F4A1F" w14:textId="77777777" w:rsidR="00416E67" w:rsidRDefault="00416E67" w:rsidP="00FF319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16E67" w14:paraId="5AF57EAD" w14:textId="77777777" w:rsidTr="00FB02CC">
        <w:trPr>
          <w:jc w:val="center"/>
        </w:trPr>
        <w:tc>
          <w:tcPr>
            <w:tcW w:w="8015" w:type="dxa"/>
          </w:tcPr>
          <w:p w14:paraId="4545F50A" w14:textId="77777777" w:rsidR="00F4054F" w:rsidRPr="00D84DE0" w:rsidRDefault="00F4054F" w:rsidP="00F4054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Influences and Impacts Others</w:t>
            </w:r>
          </w:p>
          <w:p w14:paraId="27D6572D" w14:textId="77777777" w:rsidR="00F4054F" w:rsidRDefault="00F4054F" w:rsidP="00F4054F">
            <w:pPr>
              <w:rPr>
                <w:rFonts w:ascii="Arial" w:eastAsia="Times New Roman" w:hAnsi="Arial" w:cs="Arial"/>
                <w:i/>
                <w:sz w:val="18"/>
                <w:szCs w:val="20"/>
              </w:rPr>
            </w:pPr>
            <w:r w:rsidRPr="00D84DE0">
              <w:rPr>
                <w:rFonts w:ascii="Arial" w:eastAsia="Times New Roman" w:hAnsi="Arial" w:cs="Arial"/>
                <w:i/>
                <w:sz w:val="18"/>
                <w:szCs w:val="20"/>
              </w:rPr>
              <w:t>Example behaviors at Meets Expectations:</w:t>
            </w:r>
          </w:p>
          <w:p w14:paraId="64DB2B51" w14:textId="77777777" w:rsidR="00F4054F" w:rsidRDefault="00F4054F" w:rsidP="00F4054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</w:rPr>
            </w:pPr>
            <w:r w:rsidRPr="00CF0087">
              <w:rPr>
                <w:rFonts w:ascii="Arial" w:hAnsi="Arial" w:cs="Arial"/>
                <w:sz w:val="18"/>
              </w:rPr>
              <w:t>Captures people’s attention as an influential, experienced and/or knowledgeable figure.</w:t>
            </w:r>
          </w:p>
          <w:p w14:paraId="0903E881" w14:textId="7CC9AC4F" w:rsidR="00D924C0" w:rsidRDefault="00D924C0" w:rsidP="00F4054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Is viewed as persuasive by mannerisms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and  communication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 style. </w:t>
            </w:r>
          </w:p>
          <w:p w14:paraId="21CA4F16" w14:textId="6CB349D6" w:rsidR="00D924C0" w:rsidRDefault="00D924C0" w:rsidP="00F4054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Is influential and a sought</w:t>
            </w:r>
            <w:r w:rsidRPr="00D924C0">
              <w:rPr>
                <w:rFonts w:ascii="Cambria Math" w:hAnsi="Cambria Math" w:cs="Cambria Math"/>
                <w:sz w:val="18"/>
              </w:rPr>
              <w:t>‐</w:t>
            </w:r>
            <w:r w:rsidRPr="00D924C0">
              <w:rPr>
                <w:rFonts w:ascii="Arial" w:hAnsi="Arial" w:cs="Arial"/>
                <w:sz w:val="18"/>
              </w:rPr>
              <w:t>after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resource  across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 a variety of situations and audiences. </w:t>
            </w:r>
          </w:p>
          <w:p w14:paraId="77D9E556" w14:textId="67C3B30F" w:rsidR="00D924C0" w:rsidRDefault="00D924C0" w:rsidP="00F4054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Shares thinking and opinions tactfully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and  with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 confidence. </w:t>
            </w:r>
          </w:p>
          <w:p w14:paraId="65F428E3" w14:textId="66ED5BF8" w:rsidR="00D924C0" w:rsidRPr="00CF0087" w:rsidRDefault="00D924C0" w:rsidP="00F4054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Demonstrates awareness of personal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image  and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 style. </w:t>
            </w:r>
          </w:p>
          <w:p w14:paraId="7E902743" w14:textId="77777777" w:rsidR="00F4054F" w:rsidRPr="007D2C8F" w:rsidRDefault="00F4054F" w:rsidP="00F4054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sz w:val="18"/>
                <w:szCs w:val="20"/>
              </w:rPr>
            </w:pPr>
          </w:p>
          <w:p w14:paraId="7B3F37C9" w14:textId="77777777" w:rsidR="004E33FC" w:rsidRPr="00461D7B" w:rsidRDefault="00F4054F" w:rsidP="00F4054F">
            <w:pPr>
              <w:autoSpaceDE w:val="0"/>
              <w:autoSpaceDN w:val="0"/>
              <w:adjustRightInd w:val="0"/>
              <w:rPr>
                <w:rFonts w:ascii="Arial" w:eastAsia="Times New Roman" w:hAnsi="Arial" w:cs="Times New Roman"/>
                <w:b/>
              </w:rPr>
            </w:pPr>
            <w:r w:rsidRPr="007D2C8F">
              <w:rPr>
                <w:rFonts w:ascii="Arial" w:eastAsia="Times New Roman" w:hAnsi="Arial" w:cs="Arial"/>
                <w:i/>
                <w:sz w:val="18"/>
                <w:szCs w:val="20"/>
              </w:rPr>
              <w:t>Additional examples:</w:t>
            </w:r>
            <w:r w:rsidRPr="007D2C8F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hyperlink r:id="rId12" w:history="1">
              <w:r w:rsidR="00D72640" w:rsidRPr="00D72640">
                <w:rPr>
                  <w:rStyle w:val="Hyperlink"/>
                  <w:rFonts w:ascii="Arial" w:eastAsia="Times New Roman" w:hAnsi="Arial" w:cs="Arial"/>
                  <w:sz w:val="18"/>
                  <w:szCs w:val="20"/>
                </w:rPr>
                <w:t xml:space="preserve">Unacceptable </w:t>
              </w:r>
              <w:r w:rsidR="00D72640" w:rsidRPr="00D72640">
                <w:rPr>
                  <w:rStyle w:val="Hyperlink"/>
                  <w:rFonts w:ascii="Arial" w:eastAsia="Times New Roman" w:hAnsi="Arial" w:cs="Arial"/>
                  <w:sz w:val="18"/>
                  <w:szCs w:val="20"/>
                </w:rPr>
                <w:t xml:space="preserve"> </w:t>
              </w:r>
              <w:r w:rsidR="00D72640" w:rsidRPr="00D72640">
                <w:rPr>
                  <w:rStyle w:val="Hyperlink"/>
                  <w:rFonts w:ascii="Arial" w:eastAsia="Times New Roman" w:hAnsi="Arial" w:cs="Arial"/>
                  <w:sz w:val="18"/>
                  <w:szCs w:val="20"/>
                </w:rPr>
                <w:t xml:space="preserve">  Meets Expectations    Far Exceeds Expectations</w:t>
              </w:r>
            </w:hyperlink>
          </w:p>
        </w:tc>
        <w:sdt>
          <w:sdtPr>
            <w:rPr>
              <w:rStyle w:val="Style1"/>
            </w:rPr>
            <w:id w:val="380599673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3001" w:type="dxa"/>
              </w:tcPr>
              <w:p w14:paraId="434C235D" w14:textId="77777777" w:rsidR="00416E67" w:rsidRDefault="00416E67" w:rsidP="00FF319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16E67" w14:paraId="7835E24C" w14:textId="77777777" w:rsidTr="00FB02CC">
        <w:trPr>
          <w:jc w:val="center"/>
        </w:trPr>
        <w:tc>
          <w:tcPr>
            <w:tcW w:w="8015" w:type="dxa"/>
          </w:tcPr>
          <w:p w14:paraId="17098F2A" w14:textId="77777777" w:rsidR="00F4054F" w:rsidRPr="00D84DE0" w:rsidRDefault="00F4054F" w:rsidP="00F4054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Strives for Operational Excellence</w:t>
            </w:r>
          </w:p>
          <w:p w14:paraId="64C5E957" w14:textId="77777777" w:rsidR="00F4054F" w:rsidRDefault="00F4054F" w:rsidP="00F4054F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D84DE0">
              <w:rPr>
                <w:rFonts w:ascii="Arial" w:eastAsia="Times New Roman" w:hAnsi="Arial" w:cs="Arial"/>
                <w:i/>
                <w:sz w:val="18"/>
                <w:szCs w:val="18"/>
              </w:rPr>
              <w:t>Example behaviors at Meets Expectations:</w:t>
            </w:r>
          </w:p>
          <w:p w14:paraId="17959975" w14:textId="77777777" w:rsidR="00F4054F" w:rsidRDefault="00F4054F" w:rsidP="00F4054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</w:rPr>
            </w:pPr>
            <w:r w:rsidRPr="00CA1A45">
              <w:rPr>
                <w:rFonts w:ascii="Arial" w:hAnsi="Arial" w:cs="Arial"/>
                <w:sz w:val="18"/>
              </w:rPr>
              <w:t>Displays dedication to achieving exceptional results.</w:t>
            </w:r>
          </w:p>
          <w:p w14:paraId="7FE40822" w14:textId="2AC50628" w:rsidR="00D924C0" w:rsidRDefault="00D924C0" w:rsidP="00F4054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Persists to complete all tasks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/  responsibilities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, even in the face of  difficulties. </w:t>
            </w:r>
          </w:p>
          <w:p w14:paraId="7800C030" w14:textId="7939C8FC" w:rsidR="00D924C0" w:rsidRDefault="00D924C0" w:rsidP="00F4054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Operates with personal ownership and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looks  for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 ways and means to improve performance. </w:t>
            </w:r>
          </w:p>
          <w:p w14:paraId="4EE7717B" w14:textId="0F7957EE" w:rsidR="00D924C0" w:rsidRPr="00CA1A45" w:rsidRDefault="00D924C0" w:rsidP="00F4054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</w:rPr>
            </w:pPr>
            <w:r w:rsidRPr="00D924C0">
              <w:rPr>
                <w:rFonts w:ascii="Arial" w:hAnsi="Arial" w:cs="Arial"/>
                <w:sz w:val="18"/>
              </w:rPr>
              <w:t>Displays a strong commitment to </w:t>
            </w:r>
            <w:proofErr w:type="gramStart"/>
            <w:r w:rsidRPr="00D924C0">
              <w:rPr>
                <w:rFonts w:ascii="Arial" w:hAnsi="Arial" w:cs="Arial"/>
                <w:sz w:val="18"/>
              </w:rPr>
              <w:t>making  service</w:t>
            </w:r>
            <w:proofErr w:type="gramEnd"/>
            <w:r w:rsidRPr="00D924C0">
              <w:rPr>
                <w:rFonts w:ascii="Arial" w:hAnsi="Arial" w:cs="Arial"/>
                <w:sz w:val="18"/>
              </w:rPr>
              <w:t> performance improvements and  determination to achieve positive service  outcomes. </w:t>
            </w:r>
          </w:p>
          <w:p w14:paraId="632D8A87" w14:textId="77777777" w:rsidR="00F4054F" w:rsidRPr="007D2C8F" w:rsidRDefault="00F4054F" w:rsidP="00F4054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  <w:p w14:paraId="3805A069" w14:textId="77777777" w:rsidR="004E33FC" w:rsidRDefault="00F4054F" w:rsidP="00F4054F">
            <w:pPr>
              <w:rPr>
                <w:rStyle w:val="Hyperlink"/>
                <w:rFonts w:ascii="Arial" w:eastAsia="Times New Roman" w:hAnsi="Arial" w:cs="Arial"/>
                <w:sz w:val="18"/>
                <w:szCs w:val="18"/>
              </w:rPr>
            </w:pPr>
            <w:r w:rsidRPr="007D2C8F">
              <w:rPr>
                <w:rFonts w:ascii="Arial" w:eastAsia="Times New Roman" w:hAnsi="Arial" w:cs="Arial"/>
                <w:i/>
                <w:sz w:val="18"/>
                <w:szCs w:val="18"/>
              </w:rPr>
              <w:t>Additional examples:</w:t>
            </w:r>
            <w:r w:rsidRPr="007D2C8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13" w:history="1">
              <w:r w:rsidRP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Unaccept</w:t>
              </w:r>
              <w:r w:rsidRP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a</w:t>
              </w:r>
              <w:r w:rsidRP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 xml:space="preserve">ble    </w:t>
              </w:r>
              <w:r w:rsid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 xml:space="preserve">Meets Expectations    </w:t>
              </w:r>
              <w:r w:rsidRPr="00D7264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Far Exceeds Expectations</w:t>
              </w:r>
            </w:hyperlink>
          </w:p>
          <w:p w14:paraId="6528524E" w14:textId="152142A0" w:rsidR="00090E1F" w:rsidRPr="00461D7B" w:rsidRDefault="00090E1F" w:rsidP="00F4054F">
            <w:pPr>
              <w:rPr>
                <w:rFonts w:ascii="Arial" w:eastAsia="Times New Roman" w:hAnsi="Arial" w:cs="Times New Roman"/>
                <w:b/>
              </w:rPr>
            </w:pPr>
          </w:p>
        </w:tc>
        <w:sdt>
          <w:sdtPr>
            <w:rPr>
              <w:rStyle w:val="Style1"/>
            </w:rPr>
            <w:id w:val="276528962"/>
            <w:showingPlcHdr/>
          </w:sdtPr>
          <w:sdtEndPr>
            <w:rPr>
              <w:rStyle w:val="DefaultParagraphFont"/>
              <w:rFonts w:asciiTheme="minorHAnsi" w:eastAsia="Times New Roman" w:hAnsiTheme="minorHAnsi" w:cs="Times New Roman"/>
              <w:b/>
              <w:sz w:val="22"/>
            </w:rPr>
          </w:sdtEndPr>
          <w:sdtContent>
            <w:tc>
              <w:tcPr>
                <w:tcW w:w="3001" w:type="dxa"/>
              </w:tcPr>
              <w:p w14:paraId="56EA5E70" w14:textId="77777777" w:rsidR="00416E67" w:rsidRDefault="00416E67" w:rsidP="00FF319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16E67" w14:paraId="1F982CD8" w14:textId="77777777" w:rsidTr="00FB02CC">
        <w:trPr>
          <w:trHeight w:val="4751"/>
          <w:jc w:val="center"/>
        </w:trPr>
        <w:tc>
          <w:tcPr>
            <w:tcW w:w="11016" w:type="dxa"/>
            <w:gridSpan w:val="2"/>
          </w:tcPr>
          <w:p w14:paraId="4637883A" w14:textId="77777777" w:rsidR="00416E67" w:rsidRDefault="00416E67" w:rsidP="00FF319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Additional Notes</w:t>
            </w:r>
            <w:r>
              <w:rPr>
                <w:rStyle w:val="Style1"/>
              </w:rPr>
              <w:t xml:space="preserve"> </w:t>
            </w:r>
          </w:p>
          <w:p w14:paraId="5B71F468" w14:textId="77777777" w:rsidR="00416E67" w:rsidRDefault="00416E67" w:rsidP="00FF3193">
            <w:pPr>
              <w:rPr>
                <w:rFonts w:ascii="Arial" w:hAnsi="Arial"/>
                <w:b/>
              </w:rPr>
            </w:pPr>
          </w:p>
          <w:p w14:paraId="3DBA23BB" w14:textId="77777777" w:rsidR="00416E67" w:rsidRDefault="00416E67" w:rsidP="00FF3193">
            <w:pPr>
              <w:rPr>
                <w:rStyle w:val="Style1"/>
              </w:rPr>
            </w:pPr>
            <w:r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-1240864173"/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sz w:val="22"/>
                </w:rPr>
              </w:sdtEndPr>
              <w:sdtContent>
                <w:r w:rsidRPr="00C83883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28F990A1" w14:textId="77777777" w:rsidR="00416E67" w:rsidRDefault="00416E67" w:rsidP="00FF3193">
            <w:pPr>
              <w:rPr>
                <w:rStyle w:val="Style1"/>
              </w:rPr>
            </w:pPr>
          </w:p>
          <w:p w14:paraId="092E4636" w14:textId="77777777" w:rsidR="00416E67" w:rsidRDefault="00416E67" w:rsidP="00FF3193">
            <w:pPr>
              <w:rPr>
                <w:rStyle w:val="Style1"/>
              </w:rPr>
            </w:pPr>
          </w:p>
          <w:p w14:paraId="4F48314D" w14:textId="77777777" w:rsidR="00416E67" w:rsidRDefault="00416E67" w:rsidP="00FF31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FD1417" w14:textId="77777777" w:rsidR="0091328B" w:rsidRPr="00416E67" w:rsidRDefault="004C6DC6" w:rsidP="00416E67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883FC" wp14:editId="26EC14EB">
                <wp:simplePos x="0" y="0"/>
                <wp:positionH relativeFrom="column">
                  <wp:posOffset>4689882</wp:posOffset>
                </wp:positionH>
                <wp:positionV relativeFrom="paragraph">
                  <wp:posOffset>1849575</wp:posOffset>
                </wp:positionV>
                <wp:extent cx="2251710" cy="301625"/>
                <wp:effectExtent l="0" t="0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C42A5" w14:textId="77777777" w:rsidR="004C6DC6" w:rsidRDefault="004C6DC6" w:rsidP="004C6DC6">
                            <w:pPr>
                              <w:jc w:val="right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883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9.3pt;margin-top:145.65pt;width:177.3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" stroked="f">
                <v:textbox>
                  <w:txbxContent>
                    <w:p w14:paraId="0E9C42A5" w14:textId="77777777" w:rsidR="004C6DC6" w:rsidRDefault="004C6DC6" w:rsidP="004C6DC6">
                      <w:pPr>
                        <w:jc w:val="right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1328B" w:rsidRPr="00416E67" w:rsidSect="00E13C4E">
      <w:headerReference w:type="default" r:id="rId14"/>
      <w:footerReference w:type="default" r:id="rId15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63F3" w14:textId="77777777" w:rsidR="00B90147" w:rsidRDefault="00B90147" w:rsidP="00BF4EA7">
      <w:pPr>
        <w:spacing w:after="0" w:line="240" w:lineRule="auto"/>
      </w:pPr>
      <w:r>
        <w:separator/>
      </w:r>
    </w:p>
  </w:endnote>
  <w:endnote w:type="continuationSeparator" w:id="0">
    <w:p w14:paraId="564352D3" w14:textId="77777777" w:rsidR="00B90147" w:rsidRDefault="00B90147" w:rsidP="00BF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521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7B766" w14:textId="77777777" w:rsidR="00416E67" w:rsidRDefault="00416E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6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CB3A0AA" w14:textId="77777777" w:rsidR="00416E67" w:rsidRDefault="00416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B41F4" w14:textId="77777777" w:rsidR="00B90147" w:rsidRDefault="00B90147" w:rsidP="00BF4EA7">
      <w:pPr>
        <w:spacing w:after="0" w:line="240" w:lineRule="auto"/>
      </w:pPr>
      <w:r>
        <w:separator/>
      </w:r>
    </w:p>
  </w:footnote>
  <w:footnote w:type="continuationSeparator" w:id="0">
    <w:p w14:paraId="0A1D0460" w14:textId="77777777" w:rsidR="00B90147" w:rsidRDefault="00B90147" w:rsidP="00BF4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3958" w14:textId="77777777" w:rsidR="00BF4EA7" w:rsidRDefault="005C0F39">
    <w:pPr>
      <w:pStyle w:val="Header"/>
    </w:pPr>
    <w:r w:rsidRPr="001F230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0D094" wp14:editId="1FDE7A4F">
              <wp:simplePos x="0" y="0"/>
              <wp:positionH relativeFrom="column">
                <wp:posOffset>3733800</wp:posOffset>
              </wp:positionH>
              <wp:positionV relativeFrom="paragraph">
                <wp:posOffset>-66675</wp:posOffset>
              </wp:positionV>
              <wp:extent cx="325755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759045" w14:textId="77777777" w:rsidR="005C0F39" w:rsidRDefault="00F23FAD" w:rsidP="00933F9A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Annual </w:t>
                          </w:r>
                          <w:r w:rsidR="00364066">
                            <w:rPr>
                              <w:rFonts w:ascii="Arial" w:hAnsi="Arial" w:cs="Arial"/>
                              <w:sz w:val="20"/>
                            </w:rPr>
                            <w:t>Self-</w:t>
                          </w:r>
                          <w:r w:rsidR="005C0F39" w:rsidRPr="00B45812">
                            <w:rPr>
                              <w:rFonts w:ascii="Arial" w:hAnsi="Arial" w:cs="Arial"/>
                              <w:sz w:val="20"/>
                            </w:rPr>
                            <w:t>Evaluation Form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5C0F39">
                            <w:rPr>
                              <w:rFonts w:ascii="Arial" w:hAnsi="Arial" w:cs="Arial"/>
                              <w:sz w:val="20"/>
                            </w:rPr>
                            <w:t xml:space="preserve">– </w:t>
                          </w:r>
                          <w:r w:rsidR="00BA5230">
                            <w:rPr>
                              <w:rFonts w:ascii="Arial" w:hAnsi="Arial" w:cs="Arial"/>
                              <w:sz w:val="20"/>
                            </w:rPr>
                            <w:t>Leader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D0D0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4pt;margin-top:-5.25pt;width:25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" stroked="f">
              <v:textbox style="mso-fit-shape-to-text:t">
                <w:txbxContent>
                  <w:p w14:paraId="61759045" w14:textId="77777777" w:rsidR="005C0F39" w:rsidRDefault="00F23FAD" w:rsidP="00933F9A">
                    <w:pPr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Annual </w:t>
                    </w:r>
                    <w:r w:rsidR="00364066">
                      <w:rPr>
                        <w:rFonts w:ascii="Arial" w:hAnsi="Arial" w:cs="Arial"/>
                        <w:sz w:val="20"/>
                      </w:rPr>
                      <w:t>Self-</w:t>
                    </w:r>
                    <w:r w:rsidR="005C0F39" w:rsidRPr="00B45812">
                      <w:rPr>
                        <w:rFonts w:ascii="Arial" w:hAnsi="Arial" w:cs="Arial"/>
                        <w:sz w:val="20"/>
                      </w:rPr>
                      <w:t>Evaluation Form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5C0F39">
                      <w:rPr>
                        <w:rFonts w:ascii="Arial" w:hAnsi="Arial" w:cs="Arial"/>
                        <w:sz w:val="20"/>
                      </w:rPr>
                      <w:t xml:space="preserve">– </w:t>
                    </w:r>
                    <w:r w:rsidR="00BA5230">
                      <w:rPr>
                        <w:rFonts w:ascii="Arial" w:hAnsi="Arial" w:cs="Arial"/>
                        <w:sz w:val="20"/>
                      </w:rPr>
                      <w:t>Leader</w:t>
                    </w:r>
                  </w:p>
                </w:txbxContent>
              </v:textbox>
            </v:shape>
          </w:pict>
        </mc:Fallback>
      </mc:AlternateContent>
    </w:r>
    <w:r w:rsidR="00BF4EA7">
      <w:rPr>
        <w:noProof/>
      </w:rPr>
      <w:drawing>
        <wp:inline distT="0" distB="0" distL="0" distR="0" wp14:anchorId="3506F98D" wp14:editId="67A06053">
          <wp:extent cx="1428750" cy="45839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oryuniv_logo1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12" cy="46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7C32">
      <w:t xml:space="preserve"> </w:t>
    </w:r>
  </w:p>
  <w:p w14:paraId="18C8BA04" w14:textId="77777777" w:rsidR="00330D4C" w:rsidRDefault="00330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04F"/>
    <w:multiLevelType w:val="hybridMultilevel"/>
    <w:tmpl w:val="BD8C3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CD2FF1"/>
    <w:multiLevelType w:val="hybridMultilevel"/>
    <w:tmpl w:val="F9641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E2F97"/>
    <w:multiLevelType w:val="hybridMultilevel"/>
    <w:tmpl w:val="F7FAD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35752"/>
    <w:multiLevelType w:val="hybridMultilevel"/>
    <w:tmpl w:val="53DA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97500"/>
    <w:multiLevelType w:val="hybridMultilevel"/>
    <w:tmpl w:val="7EAC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07CAB"/>
    <w:multiLevelType w:val="hybridMultilevel"/>
    <w:tmpl w:val="F20C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46BF1"/>
    <w:multiLevelType w:val="hybridMultilevel"/>
    <w:tmpl w:val="B05C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51748"/>
    <w:multiLevelType w:val="hybridMultilevel"/>
    <w:tmpl w:val="96B0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75C4D"/>
    <w:multiLevelType w:val="hybridMultilevel"/>
    <w:tmpl w:val="5D22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06AD5"/>
    <w:multiLevelType w:val="hybridMultilevel"/>
    <w:tmpl w:val="5548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D75BE"/>
    <w:multiLevelType w:val="hybridMultilevel"/>
    <w:tmpl w:val="BAFCF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75BCF"/>
    <w:multiLevelType w:val="hybridMultilevel"/>
    <w:tmpl w:val="A6CC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534B9"/>
    <w:multiLevelType w:val="hybridMultilevel"/>
    <w:tmpl w:val="9FB8C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313E9"/>
    <w:multiLevelType w:val="hybridMultilevel"/>
    <w:tmpl w:val="28D2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11B49"/>
    <w:multiLevelType w:val="hybridMultilevel"/>
    <w:tmpl w:val="E2AC8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B266F"/>
    <w:multiLevelType w:val="hybridMultilevel"/>
    <w:tmpl w:val="4EDA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4488C"/>
    <w:multiLevelType w:val="hybridMultilevel"/>
    <w:tmpl w:val="A9AEF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17382">
    <w:abstractNumId w:val="8"/>
  </w:num>
  <w:num w:numId="2" w16cid:durableId="766268634">
    <w:abstractNumId w:val="12"/>
  </w:num>
  <w:num w:numId="3" w16cid:durableId="1126386411">
    <w:abstractNumId w:val="14"/>
  </w:num>
  <w:num w:numId="4" w16cid:durableId="2075734179">
    <w:abstractNumId w:val="15"/>
  </w:num>
  <w:num w:numId="5" w16cid:durableId="606348522">
    <w:abstractNumId w:val="7"/>
  </w:num>
  <w:num w:numId="6" w16cid:durableId="1618753706">
    <w:abstractNumId w:val="0"/>
  </w:num>
  <w:num w:numId="7" w16cid:durableId="781459632">
    <w:abstractNumId w:val="11"/>
  </w:num>
  <w:num w:numId="8" w16cid:durableId="2060280003">
    <w:abstractNumId w:val="9"/>
  </w:num>
  <w:num w:numId="9" w16cid:durableId="1858084201">
    <w:abstractNumId w:val="2"/>
  </w:num>
  <w:num w:numId="10" w16cid:durableId="1267493981">
    <w:abstractNumId w:val="5"/>
  </w:num>
  <w:num w:numId="11" w16cid:durableId="1018117210">
    <w:abstractNumId w:val="10"/>
  </w:num>
  <w:num w:numId="12" w16cid:durableId="309482491">
    <w:abstractNumId w:val="3"/>
  </w:num>
  <w:num w:numId="13" w16cid:durableId="677007544">
    <w:abstractNumId w:val="6"/>
  </w:num>
  <w:num w:numId="14" w16cid:durableId="1631857051">
    <w:abstractNumId w:val="4"/>
  </w:num>
  <w:num w:numId="15" w16cid:durableId="1243828770">
    <w:abstractNumId w:val="1"/>
  </w:num>
  <w:num w:numId="16" w16cid:durableId="944580028">
    <w:abstractNumId w:val="16"/>
  </w:num>
  <w:num w:numId="17" w16cid:durableId="2510085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8B"/>
    <w:rsid w:val="00030ECB"/>
    <w:rsid w:val="00090E1F"/>
    <w:rsid w:val="000D2EE6"/>
    <w:rsid w:val="00162CA1"/>
    <w:rsid w:val="001E6EA5"/>
    <w:rsid w:val="00233C02"/>
    <w:rsid w:val="0023541E"/>
    <w:rsid w:val="00282928"/>
    <w:rsid w:val="002F3DC4"/>
    <w:rsid w:val="00330D4C"/>
    <w:rsid w:val="00364066"/>
    <w:rsid w:val="00371E73"/>
    <w:rsid w:val="003B1E21"/>
    <w:rsid w:val="003D3254"/>
    <w:rsid w:val="003D7A69"/>
    <w:rsid w:val="003F5FB0"/>
    <w:rsid w:val="00416E67"/>
    <w:rsid w:val="00474287"/>
    <w:rsid w:val="00482422"/>
    <w:rsid w:val="004C6DC6"/>
    <w:rsid w:val="004E2465"/>
    <w:rsid w:val="004E33FC"/>
    <w:rsid w:val="00567BAC"/>
    <w:rsid w:val="005C0F39"/>
    <w:rsid w:val="005C46DD"/>
    <w:rsid w:val="005C597F"/>
    <w:rsid w:val="005D2D54"/>
    <w:rsid w:val="00634FC2"/>
    <w:rsid w:val="00667A2D"/>
    <w:rsid w:val="00717C32"/>
    <w:rsid w:val="007236DD"/>
    <w:rsid w:val="00760FD7"/>
    <w:rsid w:val="008042B7"/>
    <w:rsid w:val="00876E5E"/>
    <w:rsid w:val="008A2333"/>
    <w:rsid w:val="008E2A05"/>
    <w:rsid w:val="00903661"/>
    <w:rsid w:val="0091328B"/>
    <w:rsid w:val="00933F9A"/>
    <w:rsid w:val="00966E5A"/>
    <w:rsid w:val="00A12DC0"/>
    <w:rsid w:val="00AC75C3"/>
    <w:rsid w:val="00B254FE"/>
    <w:rsid w:val="00B32430"/>
    <w:rsid w:val="00B90147"/>
    <w:rsid w:val="00BA5230"/>
    <w:rsid w:val="00BC36F0"/>
    <w:rsid w:val="00BF4866"/>
    <w:rsid w:val="00BF4EA7"/>
    <w:rsid w:val="00C409CB"/>
    <w:rsid w:val="00C41AD8"/>
    <w:rsid w:val="00C81C24"/>
    <w:rsid w:val="00C83883"/>
    <w:rsid w:val="00CA0B80"/>
    <w:rsid w:val="00CC0197"/>
    <w:rsid w:val="00CF4625"/>
    <w:rsid w:val="00D53130"/>
    <w:rsid w:val="00D72640"/>
    <w:rsid w:val="00D84DE0"/>
    <w:rsid w:val="00D924C0"/>
    <w:rsid w:val="00DE3EF7"/>
    <w:rsid w:val="00E13C4E"/>
    <w:rsid w:val="00E8104E"/>
    <w:rsid w:val="00F23FAD"/>
    <w:rsid w:val="00F4054F"/>
    <w:rsid w:val="00F6266F"/>
    <w:rsid w:val="00F7403E"/>
    <w:rsid w:val="00F74EA8"/>
    <w:rsid w:val="00F83433"/>
    <w:rsid w:val="00FB02CC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DD1CD0"/>
  <w15:docId w15:val="{EA4049E9-C223-4FC1-AEF8-B73279DB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E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3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EA7"/>
  </w:style>
  <w:style w:type="paragraph" w:styleId="Footer">
    <w:name w:val="footer"/>
    <w:basedOn w:val="Normal"/>
    <w:link w:val="FooterChar"/>
    <w:uiPriority w:val="99"/>
    <w:unhideWhenUsed/>
    <w:rsid w:val="00BF4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EA7"/>
  </w:style>
  <w:style w:type="character" w:styleId="PlaceholderText">
    <w:name w:val="Placeholder Text"/>
    <w:basedOn w:val="DefaultParagraphFont"/>
    <w:uiPriority w:val="99"/>
    <w:semiHidden/>
    <w:rsid w:val="00E8104E"/>
    <w:rPr>
      <w:color w:val="808080"/>
    </w:rPr>
  </w:style>
  <w:style w:type="character" w:customStyle="1" w:styleId="Style1">
    <w:name w:val="Style1"/>
    <w:basedOn w:val="DefaultParagraphFont"/>
    <w:uiPriority w:val="1"/>
    <w:rsid w:val="00C83883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416E67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16E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24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.emory.edu/eu/_includes/documents/sections/performance-management/coaches.pdf" TargetMode="External"/><Relationship Id="rId13" Type="http://schemas.openxmlformats.org/officeDocument/2006/relationships/hyperlink" Target="https://www.hr.emory.edu/eu/_includes/documents/sections/performance-management/excellence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r.emory.edu/eu/_includes/documents/sections/performance-management/strategy.pdf" TargetMode="External"/><Relationship Id="rId12" Type="http://schemas.openxmlformats.org/officeDocument/2006/relationships/hyperlink" Target="https://www.hr.emory.edu/eu/_includes/documents/sections/performance-management/influences.pdf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r.emory.edu/eu/_includes/documents/sections/performance-management/chang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hr.emory.edu/eu/_includes/documents/sections/performance-management/empowe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.emory.edu/eu/_includes/documents/sections/performance-management/institute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145D5A15124468A812AFFA5B1C8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C6C1C-92E8-4BD7-BC5D-46E1DAD190AC}"/>
      </w:docPartPr>
      <w:docPartBody>
        <w:p w:rsidR="00A833A4" w:rsidRDefault="003754EA" w:rsidP="003754EA">
          <w:pPr>
            <w:pStyle w:val="5F145D5A15124468A812AFFA5B1C81FE"/>
          </w:pPr>
          <w:r w:rsidRPr="00FB08D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3A5"/>
    <w:rsid w:val="0006178F"/>
    <w:rsid w:val="001E6EA5"/>
    <w:rsid w:val="0026013A"/>
    <w:rsid w:val="003754EA"/>
    <w:rsid w:val="0046468E"/>
    <w:rsid w:val="00506935"/>
    <w:rsid w:val="00582977"/>
    <w:rsid w:val="00583385"/>
    <w:rsid w:val="007E03F0"/>
    <w:rsid w:val="008074F1"/>
    <w:rsid w:val="00810EA5"/>
    <w:rsid w:val="00901C30"/>
    <w:rsid w:val="009763A5"/>
    <w:rsid w:val="009A1C8E"/>
    <w:rsid w:val="009E5B1B"/>
    <w:rsid w:val="00A204CE"/>
    <w:rsid w:val="00A833A4"/>
    <w:rsid w:val="00AA477A"/>
    <w:rsid w:val="00B12212"/>
    <w:rsid w:val="00C42097"/>
    <w:rsid w:val="00CA0B80"/>
    <w:rsid w:val="00E74FD2"/>
    <w:rsid w:val="00F234EB"/>
    <w:rsid w:val="00F23776"/>
    <w:rsid w:val="00F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54EA"/>
    <w:rPr>
      <w:color w:val="808080"/>
    </w:rPr>
  </w:style>
  <w:style w:type="paragraph" w:customStyle="1" w:styleId="5F145D5A15124468A812AFFA5B1C81FE">
    <w:name w:val="5F145D5A15124468A812AFFA5B1C81FE"/>
    <w:rsid w:val="00375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Long, Erin A.</dc:creator>
  <cp:lastModifiedBy>Mincey, Lauren-Ashley C.</cp:lastModifiedBy>
  <cp:revision>3</cp:revision>
  <dcterms:created xsi:type="dcterms:W3CDTF">2025-06-06T15:30:00Z</dcterms:created>
  <dcterms:modified xsi:type="dcterms:W3CDTF">2025-06-09T13:24:00Z</dcterms:modified>
</cp:coreProperties>
</file>