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EF0F" w14:textId="652D88BF" w:rsidR="00727037" w:rsidRDefault="000205B3" w:rsidP="00727037">
      <w:pPr>
        <w:jc w:val="center"/>
        <w:rPr>
          <w:rFonts w:ascii="Arial" w:hAnsi="Arial" w:cs="Arial"/>
          <w:b/>
          <w:sz w:val="32"/>
        </w:rPr>
      </w:pPr>
      <w:r>
        <w:rPr>
          <w:rFonts w:ascii="Arial" w:hAnsi="Arial" w:cs="Arial"/>
          <w:b/>
          <w:sz w:val="32"/>
        </w:rPr>
        <w:t>Annual Mid-Year</w:t>
      </w:r>
      <w:r w:rsidR="00727037">
        <w:rPr>
          <w:rFonts w:ascii="Arial" w:hAnsi="Arial" w:cs="Arial"/>
          <w:b/>
          <w:sz w:val="32"/>
        </w:rPr>
        <w:t xml:space="preserve"> Form – </w:t>
      </w:r>
      <w:r w:rsidR="00D039EE">
        <w:rPr>
          <w:rFonts w:ascii="Arial" w:hAnsi="Arial" w:cs="Arial"/>
          <w:b/>
          <w:sz w:val="32"/>
        </w:rPr>
        <w:t>Leader</w:t>
      </w:r>
    </w:p>
    <w:p w14:paraId="4A37F5BB" w14:textId="23659265" w:rsidR="00416E67" w:rsidRPr="005C0F39" w:rsidRDefault="00416E67" w:rsidP="00416E67">
      <w:pPr>
        <w:spacing w:after="0" w:line="240" w:lineRule="auto"/>
        <w:rPr>
          <w:rFonts w:ascii="Arial" w:eastAsia="Times New Roman" w:hAnsi="Arial" w:cs="Times New Roman"/>
          <w:b/>
          <w:sz w:val="12"/>
          <w:szCs w:val="12"/>
        </w:rPr>
      </w:pPr>
    </w:p>
    <w:tbl>
      <w:tblPr>
        <w:tblStyle w:val="TableGrid"/>
        <w:tblpPr w:leftFromText="180" w:rightFromText="180" w:vertAnchor="text" w:tblpXSpec="center" w:tblpY="1"/>
        <w:tblOverlap w:val="never"/>
        <w:tblW w:w="9918" w:type="dxa"/>
        <w:tblLayout w:type="fixed"/>
        <w:tblCellMar>
          <w:top w:w="72" w:type="dxa"/>
          <w:left w:w="144" w:type="dxa"/>
          <w:bottom w:w="72" w:type="dxa"/>
          <w:right w:w="144" w:type="dxa"/>
        </w:tblCellMar>
        <w:tblLook w:val="04A0" w:firstRow="1" w:lastRow="0" w:firstColumn="1" w:lastColumn="0" w:noHBand="0" w:noVBand="1"/>
      </w:tblPr>
      <w:tblGrid>
        <w:gridCol w:w="2203"/>
        <w:gridCol w:w="2203"/>
        <w:gridCol w:w="292"/>
        <w:gridCol w:w="1957"/>
        <w:gridCol w:w="3240"/>
        <w:gridCol w:w="23"/>
      </w:tblGrid>
      <w:tr w:rsidR="00142237" w14:paraId="5DD65E05" w14:textId="77777777" w:rsidTr="000205B3">
        <w:trPr>
          <w:gridAfter w:val="1"/>
          <w:wAfter w:w="23" w:type="dxa"/>
          <w:tblHeader/>
        </w:trPr>
        <w:tc>
          <w:tcPr>
            <w:tcW w:w="2203" w:type="dxa"/>
            <w:shd w:val="pct15" w:color="auto" w:fill="auto"/>
          </w:tcPr>
          <w:p w14:paraId="29EDCEEF" w14:textId="04ACF659" w:rsidR="00142237" w:rsidRDefault="00142237" w:rsidP="000205B3">
            <w:pPr>
              <w:jc w:val="center"/>
              <w:rPr>
                <w:rFonts w:ascii="Arial" w:eastAsia="Times New Roman" w:hAnsi="Arial" w:cs="Times New Roman"/>
                <w:b/>
              </w:rPr>
            </w:pPr>
            <w:r>
              <w:rPr>
                <w:rFonts w:ascii="Arial" w:eastAsia="Times New Roman" w:hAnsi="Arial" w:cs="Arial"/>
                <w:b/>
                <w:sz w:val="20"/>
                <w:szCs w:val="20"/>
              </w:rPr>
              <w:t>Overall Score</w:t>
            </w:r>
          </w:p>
        </w:tc>
        <w:tc>
          <w:tcPr>
            <w:tcW w:w="2203" w:type="dxa"/>
            <w:shd w:val="pct15" w:color="auto" w:fill="auto"/>
          </w:tcPr>
          <w:p w14:paraId="2D7EF683" w14:textId="5191F0F0" w:rsidR="00142237" w:rsidRDefault="00142237" w:rsidP="000205B3">
            <w:pPr>
              <w:jc w:val="center"/>
              <w:rPr>
                <w:rFonts w:ascii="Arial" w:eastAsia="Times New Roman" w:hAnsi="Arial" w:cs="Arial"/>
                <w:b/>
                <w:sz w:val="20"/>
                <w:szCs w:val="20"/>
              </w:rPr>
            </w:pPr>
            <w:r>
              <w:rPr>
                <w:rFonts w:ascii="Arial" w:eastAsia="Times New Roman" w:hAnsi="Arial" w:cs="Arial"/>
                <w:b/>
                <w:sz w:val="20"/>
                <w:szCs w:val="20"/>
              </w:rPr>
              <w:t>Not On Track</w:t>
            </w:r>
          </w:p>
          <w:p w14:paraId="232881CA" w14:textId="2A7965A3" w:rsidR="00142237" w:rsidRDefault="00142237" w:rsidP="000205B3">
            <w:pPr>
              <w:jc w:val="center"/>
              <w:rPr>
                <w:rFonts w:ascii="Arial" w:eastAsia="Times New Roman" w:hAnsi="Arial" w:cs="Times New Roman"/>
                <w:b/>
              </w:rPr>
            </w:pPr>
          </w:p>
        </w:tc>
        <w:tc>
          <w:tcPr>
            <w:tcW w:w="2249" w:type="dxa"/>
            <w:gridSpan w:val="2"/>
            <w:shd w:val="pct15" w:color="auto" w:fill="auto"/>
          </w:tcPr>
          <w:p w14:paraId="72366DD8" w14:textId="15901004" w:rsidR="00142237" w:rsidRDefault="00142237" w:rsidP="000205B3">
            <w:pPr>
              <w:jc w:val="center"/>
              <w:rPr>
                <w:rFonts w:ascii="Arial" w:eastAsia="Times New Roman" w:hAnsi="Arial" w:cs="Arial"/>
                <w:b/>
                <w:sz w:val="20"/>
                <w:szCs w:val="20"/>
              </w:rPr>
            </w:pPr>
            <w:r>
              <w:rPr>
                <w:rFonts w:ascii="Arial" w:eastAsia="Times New Roman" w:hAnsi="Arial" w:cs="Arial"/>
                <w:b/>
                <w:sz w:val="20"/>
                <w:szCs w:val="20"/>
              </w:rPr>
              <w:t xml:space="preserve">On Track </w:t>
            </w:r>
            <w:proofErr w:type="gramStart"/>
            <w:r>
              <w:rPr>
                <w:rFonts w:ascii="Arial" w:eastAsia="Times New Roman" w:hAnsi="Arial" w:cs="Arial"/>
                <w:b/>
                <w:sz w:val="20"/>
                <w:szCs w:val="20"/>
              </w:rPr>
              <w:t>With</w:t>
            </w:r>
            <w:proofErr w:type="gramEnd"/>
            <w:r>
              <w:rPr>
                <w:rFonts w:ascii="Arial" w:eastAsia="Times New Roman" w:hAnsi="Arial" w:cs="Arial"/>
                <w:b/>
                <w:sz w:val="20"/>
                <w:szCs w:val="20"/>
              </w:rPr>
              <w:t xml:space="preserve"> Some</w:t>
            </w:r>
          </w:p>
          <w:p w14:paraId="6407E97D" w14:textId="6351A5D1" w:rsidR="00142237" w:rsidRDefault="00142237" w:rsidP="000205B3">
            <w:pPr>
              <w:jc w:val="center"/>
              <w:rPr>
                <w:rFonts w:ascii="Arial" w:eastAsia="Times New Roman" w:hAnsi="Arial" w:cs="Times New Roman"/>
                <w:b/>
              </w:rPr>
            </w:pPr>
          </w:p>
        </w:tc>
        <w:tc>
          <w:tcPr>
            <w:tcW w:w="3240" w:type="dxa"/>
            <w:shd w:val="pct15" w:color="auto" w:fill="auto"/>
          </w:tcPr>
          <w:p w14:paraId="5E08766D" w14:textId="0CD27352" w:rsidR="00142237" w:rsidRDefault="00142237" w:rsidP="000205B3">
            <w:pPr>
              <w:jc w:val="center"/>
              <w:rPr>
                <w:rFonts w:ascii="Arial" w:eastAsia="Times New Roman" w:hAnsi="Arial" w:cs="Arial"/>
                <w:b/>
                <w:sz w:val="20"/>
                <w:szCs w:val="20"/>
              </w:rPr>
            </w:pPr>
            <w:r>
              <w:rPr>
                <w:rFonts w:ascii="Arial" w:eastAsia="Times New Roman" w:hAnsi="Arial" w:cs="Arial"/>
                <w:b/>
                <w:sz w:val="20"/>
                <w:szCs w:val="20"/>
              </w:rPr>
              <w:t xml:space="preserve">On Track </w:t>
            </w:r>
            <w:proofErr w:type="gramStart"/>
            <w:r>
              <w:rPr>
                <w:rFonts w:ascii="Arial" w:eastAsia="Times New Roman" w:hAnsi="Arial" w:cs="Arial"/>
                <w:b/>
                <w:sz w:val="20"/>
                <w:szCs w:val="20"/>
              </w:rPr>
              <w:t>With</w:t>
            </w:r>
            <w:proofErr w:type="gramEnd"/>
            <w:r>
              <w:rPr>
                <w:rFonts w:ascii="Arial" w:eastAsia="Times New Roman" w:hAnsi="Arial" w:cs="Arial"/>
                <w:b/>
                <w:sz w:val="20"/>
                <w:szCs w:val="20"/>
              </w:rPr>
              <w:t xml:space="preserve"> All</w:t>
            </w:r>
          </w:p>
          <w:p w14:paraId="6AF24B23" w14:textId="56CCAC5D" w:rsidR="00142237" w:rsidRDefault="00142237" w:rsidP="000205B3">
            <w:pPr>
              <w:jc w:val="center"/>
              <w:rPr>
                <w:rFonts w:ascii="Arial" w:eastAsia="Times New Roman" w:hAnsi="Arial" w:cs="Arial"/>
                <w:b/>
                <w:sz w:val="20"/>
                <w:szCs w:val="20"/>
              </w:rPr>
            </w:pPr>
          </w:p>
          <w:p w14:paraId="1E9548B6" w14:textId="43C34292" w:rsidR="00142237" w:rsidRDefault="00142237" w:rsidP="000205B3">
            <w:pPr>
              <w:jc w:val="center"/>
              <w:rPr>
                <w:rFonts w:ascii="Arial" w:eastAsia="Times New Roman" w:hAnsi="Arial" w:cs="Times New Roman"/>
                <w:b/>
              </w:rPr>
            </w:pPr>
          </w:p>
        </w:tc>
      </w:tr>
      <w:tr w:rsidR="00142237" w14:paraId="7C2A6754" w14:textId="77777777" w:rsidTr="000205B3">
        <w:trPr>
          <w:tblHeader/>
        </w:trPr>
        <w:tc>
          <w:tcPr>
            <w:tcW w:w="4698" w:type="dxa"/>
            <w:gridSpan w:val="3"/>
          </w:tcPr>
          <w:p w14:paraId="3191DD0A" w14:textId="0E3CE207" w:rsidR="00142237" w:rsidRPr="007C0A51" w:rsidRDefault="0067356A" w:rsidP="000205B3">
            <w:pPr>
              <w:jc w:val="center"/>
              <w:rPr>
                <w:rFonts w:ascii="Arial" w:eastAsia="Times New Roman" w:hAnsi="Arial" w:cs="Times New Roman"/>
                <w:b/>
                <w:i/>
                <w:iCs/>
              </w:rPr>
            </w:pPr>
            <w:r w:rsidRPr="007C0A51">
              <w:rPr>
                <w:rFonts w:ascii="Arial" w:eastAsia="Times New Roman" w:hAnsi="Arial" w:cs="Times New Roman"/>
                <w:b/>
                <w:i/>
                <w:iCs/>
                <w:noProof/>
              </w:rPr>
              <mc:AlternateContent>
                <mc:Choice Requires="wps">
                  <w:drawing>
                    <wp:anchor distT="0" distB="0" distL="114300" distR="114300" simplePos="0" relativeHeight="251660288" behindDoc="0" locked="0" layoutInCell="1" allowOverlap="1" wp14:anchorId="738944C3" wp14:editId="77C90407">
                      <wp:simplePos x="0" y="0"/>
                      <wp:positionH relativeFrom="column">
                        <wp:posOffset>1921510</wp:posOffset>
                      </wp:positionH>
                      <wp:positionV relativeFrom="paragraph">
                        <wp:posOffset>-343538</wp:posOffset>
                      </wp:positionV>
                      <wp:extent cx="101600" cy="107950"/>
                      <wp:effectExtent l="0" t="0" r="0" b="6350"/>
                      <wp:wrapNone/>
                      <wp:docPr id="611261720" name="Flowchart: Connector 1"/>
                      <wp:cNvGraphicFramePr/>
                      <a:graphic xmlns:a="http://schemas.openxmlformats.org/drawingml/2006/main">
                        <a:graphicData uri="http://schemas.microsoft.com/office/word/2010/wordprocessingShape">
                          <wps:wsp>
                            <wps:cNvSpPr/>
                            <wps:spPr>
                              <a:xfrm>
                                <a:off x="0" y="0"/>
                                <a:ext cx="101600" cy="107950"/>
                              </a:xfrm>
                              <a:prstGeom prst="flowChart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ABD86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151.3pt;margin-top:-27.05pt;width:8pt;height: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" fillcolor="white [3212]" stroked="f" strokeweight="2pt"/>
                  </w:pict>
                </mc:Fallback>
              </mc:AlternateContent>
            </w:r>
            <w:r w:rsidR="000205B3" w:rsidRPr="007C0A51">
              <w:rPr>
                <w:rFonts w:ascii="Arial" w:eastAsia="Times New Roman" w:hAnsi="Arial"/>
                <w:b/>
                <w:i/>
                <w:iCs/>
              </w:rPr>
              <w:t>Competencies</w:t>
            </w:r>
          </w:p>
        </w:tc>
        <w:tc>
          <w:tcPr>
            <w:tcW w:w="5220" w:type="dxa"/>
            <w:gridSpan w:val="3"/>
          </w:tcPr>
          <w:p w14:paraId="43D986C0" w14:textId="7EB42EF0" w:rsidR="00142237" w:rsidRDefault="00B01E60" w:rsidP="000205B3">
            <w:pPr>
              <w:jc w:val="center"/>
              <w:rPr>
                <w:rFonts w:ascii="Arial" w:eastAsia="Times New Roman" w:hAnsi="Arial" w:cs="Times New Roman"/>
                <w:b/>
              </w:rPr>
            </w:pPr>
            <w:r>
              <w:rPr>
                <w:rFonts w:ascii="Arial" w:eastAsia="Times New Roman" w:hAnsi="Arial" w:cs="Times New Roman"/>
                <w:b/>
                <w:noProof/>
              </w:rPr>
              <mc:AlternateContent>
                <mc:Choice Requires="wps">
                  <w:drawing>
                    <wp:anchor distT="0" distB="0" distL="114300" distR="114300" simplePos="0" relativeHeight="251662336" behindDoc="0" locked="0" layoutInCell="1" allowOverlap="1" wp14:anchorId="43D202F7" wp14:editId="54472D60">
                      <wp:simplePos x="0" y="0"/>
                      <wp:positionH relativeFrom="column">
                        <wp:posOffset>347277</wp:posOffset>
                      </wp:positionH>
                      <wp:positionV relativeFrom="paragraph">
                        <wp:posOffset>-329314</wp:posOffset>
                      </wp:positionV>
                      <wp:extent cx="101600" cy="107950"/>
                      <wp:effectExtent l="0" t="0" r="0" b="6350"/>
                      <wp:wrapNone/>
                      <wp:docPr id="1946109034" name="Flowchart: Connector 1"/>
                      <wp:cNvGraphicFramePr/>
                      <a:graphic xmlns:a="http://schemas.openxmlformats.org/drawingml/2006/main">
                        <a:graphicData uri="http://schemas.microsoft.com/office/word/2010/wordprocessingShape">
                          <wps:wsp>
                            <wps:cNvSpPr/>
                            <wps:spPr>
                              <a:xfrm>
                                <a:off x="0" y="0"/>
                                <a:ext cx="101600" cy="107950"/>
                              </a:xfrm>
                              <a:prstGeom prst="flowChart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BB7EAD" id="Flowchart: Connector 1" o:spid="_x0000_s1026" type="#_x0000_t120" style="position:absolute;margin-left:27.35pt;margin-top:-25.95pt;width:8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" fillcolor="white [3212]" stroked="f" strokeweight="2pt"/>
                  </w:pict>
                </mc:Fallback>
              </mc:AlternateContent>
            </w:r>
            <w:r>
              <w:rPr>
                <w:rFonts w:ascii="Arial" w:eastAsia="Times New Roman" w:hAnsi="Arial" w:cs="Times New Roman"/>
                <w:b/>
                <w:noProof/>
              </w:rPr>
              <mc:AlternateContent>
                <mc:Choice Requires="wps">
                  <w:drawing>
                    <wp:anchor distT="0" distB="0" distL="114300" distR="114300" simplePos="0" relativeHeight="251664384" behindDoc="0" locked="0" layoutInCell="1" allowOverlap="1" wp14:anchorId="5C53BED9" wp14:editId="2044A68A">
                      <wp:simplePos x="0" y="0"/>
                      <wp:positionH relativeFrom="column">
                        <wp:posOffset>2158107</wp:posOffset>
                      </wp:positionH>
                      <wp:positionV relativeFrom="paragraph">
                        <wp:posOffset>-342143</wp:posOffset>
                      </wp:positionV>
                      <wp:extent cx="101600" cy="107950"/>
                      <wp:effectExtent l="0" t="0" r="0" b="6350"/>
                      <wp:wrapNone/>
                      <wp:docPr id="2017650905" name="Flowchart: Connector 1"/>
                      <wp:cNvGraphicFramePr/>
                      <a:graphic xmlns:a="http://schemas.openxmlformats.org/drawingml/2006/main">
                        <a:graphicData uri="http://schemas.microsoft.com/office/word/2010/wordprocessingShape">
                          <wps:wsp>
                            <wps:cNvSpPr/>
                            <wps:spPr>
                              <a:xfrm>
                                <a:off x="0" y="0"/>
                                <a:ext cx="101600" cy="107950"/>
                              </a:xfrm>
                              <a:prstGeom prst="flowChart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6AFDE2" id="Flowchart: Connector 1" o:spid="_x0000_s1026" type="#_x0000_t120" style="position:absolute;margin-left:169.95pt;margin-top:-26.95pt;width:8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" fillcolor="white [3212]" stroked="f" strokeweight="2pt"/>
                  </w:pict>
                </mc:Fallback>
              </mc:AlternateContent>
            </w:r>
            <w:r w:rsidR="00142237">
              <w:rPr>
                <w:rFonts w:ascii="Arial" w:eastAsia="Times New Roman" w:hAnsi="Arial" w:cs="Times New Roman"/>
                <w:b/>
              </w:rPr>
              <w:t>Notes</w:t>
            </w:r>
          </w:p>
        </w:tc>
      </w:tr>
      <w:tr w:rsidR="00142237" w14:paraId="4D2B7FB2" w14:textId="77777777" w:rsidTr="000205B3">
        <w:tc>
          <w:tcPr>
            <w:tcW w:w="4698" w:type="dxa"/>
            <w:gridSpan w:val="3"/>
          </w:tcPr>
          <w:p w14:paraId="049F4764" w14:textId="4A448620" w:rsidR="00142237" w:rsidRPr="007C0A51" w:rsidRDefault="00D039EE" w:rsidP="000205B3">
            <w:pPr>
              <w:rPr>
                <w:rFonts w:ascii="Arial" w:eastAsia="Times New Roman" w:hAnsi="Arial" w:cs="Arial"/>
                <w:b/>
              </w:rPr>
            </w:pPr>
            <w:r w:rsidRPr="007C0A51">
              <w:rPr>
                <w:rFonts w:ascii="Arial" w:eastAsia="Times New Roman" w:hAnsi="Arial" w:cs="Arial"/>
                <w:b/>
              </w:rPr>
              <w:t>Strategically Focused</w:t>
            </w:r>
            <w:r w:rsidR="00A17861" w:rsidRPr="007C0A51">
              <w:rPr>
                <w:rFonts w:ascii="Arial" w:eastAsia="Times New Roman" w:hAnsi="Arial" w:cs="Arial"/>
                <w:b/>
              </w:rPr>
              <w:t xml:space="preserve"> </w:t>
            </w:r>
          </w:p>
          <w:p w14:paraId="3C3EEEF6" w14:textId="77777777" w:rsidR="00A17861" w:rsidRPr="007C0A51" w:rsidRDefault="00A17861" w:rsidP="000205B3">
            <w:pPr>
              <w:rPr>
                <w:rFonts w:ascii="Arial" w:eastAsia="Times New Roman" w:hAnsi="Arial" w:cs="Arial"/>
                <w:b/>
                <w:i/>
                <w:iCs/>
              </w:rPr>
            </w:pPr>
          </w:p>
          <w:p w14:paraId="6EE38E2E" w14:textId="77777777" w:rsidR="00A17861" w:rsidRPr="002C19E2" w:rsidRDefault="00A17861" w:rsidP="00A17861">
            <w:pPr>
              <w:pStyle w:val="ListParagraph"/>
              <w:numPr>
                <w:ilvl w:val="0"/>
                <w:numId w:val="4"/>
              </w:numPr>
              <w:rPr>
                <w:rFonts w:ascii="Arial" w:hAnsi="Arial" w:cs="Arial"/>
                <w:sz w:val="20"/>
                <w:szCs w:val="20"/>
              </w:rPr>
            </w:pPr>
            <w:r w:rsidRPr="007C0A51">
              <w:rPr>
                <w:rFonts w:ascii="Arial" w:hAnsi="Arial" w:cs="Arial"/>
                <w:i/>
                <w:iCs/>
                <w:sz w:val="20"/>
                <w:szCs w:val="20"/>
              </w:rPr>
              <w:t xml:space="preserve">Definition: </w:t>
            </w:r>
            <w:r w:rsidRPr="002C19E2">
              <w:rPr>
                <w:rFonts w:ascii="Arial" w:hAnsi="Arial" w:cs="Arial"/>
                <w:sz w:val="20"/>
                <w:szCs w:val="20"/>
              </w:rPr>
              <w:t xml:space="preserve">Plans for both the short and the long-term success of school/division. Aligns Emory goals with own school/division. Considers trends (internal and external), best practices, existing and potential needs, and current strengths of organization. Creates and communicates an inspiring vision for the future.  Develops both short and long-term strategies to achieve organizational goals. Demonstrates focus on strategic objectives of </w:t>
            </w:r>
            <w:proofErr w:type="gramStart"/>
            <w:r w:rsidRPr="002C19E2">
              <w:rPr>
                <w:rFonts w:ascii="Arial" w:hAnsi="Arial" w:cs="Arial"/>
                <w:sz w:val="20"/>
                <w:szCs w:val="20"/>
              </w:rPr>
              <w:t>University</w:t>
            </w:r>
            <w:proofErr w:type="gramEnd"/>
            <w:r w:rsidRPr="002C19E2">
              <w:rPr>
                <w:rFonts w:ascii="Arial" w:hAnsi="Arial" w:cs="Arial"/>
                <w:sz w:val="20"/>
                <w:szCs w:val="20"/>
              </w:rPr>
              <w:t xml:space="preserve"> in daily behavior (e.g., ideas, decisions, etc.). </w:t>
            </w:r>
          </w:p>
          <w:p w14:paraId="0AA62250" w14:textId="41DA4B99" w:rsidR="000205B3" w:rsidRPr="007C0A51" w:rsidRDefault="000205B3" w:rsidP="00A17861">
            <w:pPr>
              <w:autoSpaceDE w:val="0"/>
              <w:autoSpaceDN w:val="0"/>
              <w:adjustRightInd w:val="0"/>
              <w:ind w:left="360"/>
              <w:rPr>
                <w:rFonts w:ascii="Arial" w:eastAsia="Times New Roman" w:hAnsi="Arial" w:cs="Arial"/>
                <w:b/>
                <w:i/>
                <w:iCs/>
                <w:sz w:val="20"/>
                <w:szCs w:val="20"/>
              </w:rPr>
            </w:pPr>
          </w:p>
        </w:tc>
        <w:sdt>
          <w:sdtPr>
            <w:rPr>
              <w:rStyle w:val="Style1"/>
            </w:rPr>
            <w:id w:val="2050335304"/>
            <w:showingPlcHdr/>
          </w:sdtPr>
          <w:sdtEndPr>
            <w:rPr>
              <w:rStyle w:val="Style1"/>
            </w:rPr>
          </w:sdtEndPr>
          <w:sdtContent>
            <w:tc>
              <w:tcPr>
                <w:tcW w:w="5220" w:type="dxa"/>
                <w:gridSpan w:val="3"/>
              </w:tcPr>
              <w:p w14:paraId="227F0B97" w14:textId="77777777" w:rsidR="00142237" w:rsidRDefault="00142237" w:rsidP="000205B3">
                <w:pPr>
                  <w:rPr>
                    <w:rFonts w:eastAsia="Times New Roman" w:cs="Times New Roman"/>
                    <w:b/>
                  </w:rPr>
                </w:pPr>
                <w:r>
                  <w:rPr>
                    <w:rStyle w:val="PlaceholderText"/>
                    <w:b/>
                    <w:sz w:val="20"/>
                    <w:szCs w:val="20"/>
                  </w:rPr>
                  <w:t>Click here to enter text.</w:t>
                </w:r>
              </w:p>
            </w:tc>
          </w:sdtContent>
        </w:sdt>
      </w:tr>
      <w:tr w:rsidR="00142237" w14:paraId="69B7BC07" w14:textId="77777777" w:rsidTr="000205B3">
        <w:tc>
          <w:tcPr>
            <w:tcW w:w="4698" w:type="dxa"/>
            <w:gridSpan w:val="3"/>
          </w:tcPr>
          <w:p w14:paraId="3BEF14B4" w14:textId="5DFA052C" w:rsidR="00A17861" w:rsidRPr="007C0A51" w:rsidRDefault="00A17861" w:rsidP="00A17861">
            <w:pPr>
              <w:rPr>
                <w:rFonts w:ascii="Arial" w:eastAsia="Times New Roman" w:hAnsi="Arial" w:cs="Arial"/>
                <w:b/>
              </w:rPr>
            </w:pPr>
            <w:r w:rsidRPr="007C0A51">
              <w:rPr>
                <w:rFonts w:ascii="Arial" w:eastAsia="Times New Roman" w:hAnsi="Arial" w:cs="Arial"/>
                <w:b/>
              </w:rPr>
              <w:t>Coaches/Develops Others</w:t>
            </w:r>
          </w:p>
          <w:p w14:paraId="2A620EBF" w14:textId="77777777" w:rsidR="00A17861" w:rsidRPr="007C0A51" w:rsidRDefault="00A17861" w:rsidP="00A17861">
            <w:pPr>
              <w:rPr>
                <w:rFonts w:ascii="Arial" w:eastAsia="Times New Roman" w:hAnsi="Arial" w:cs="Arial"/>
                <w:b/>
                <w:i/>
                <w:iCs/>
              </w:rPr>
            </w:pPr>
          </w:p>
          <w:p w14:paraId="2EE8D52B" w14:textId="77777777" w:rsidR="00A17861" w:rsidRPr="002C19E2" w:rsidRDefault="00A17861" w:rsidP="00A17861">
            <w:pPr>
              <w:pStyle w:val="ListParagraph"/>
              <w:numPr>
                <w:ilvl w:val="0"/>
                <w:numId w:val="5"/>
              </w:numPr>
              <w:rPr>
                <w:rFonts w:ascii="Arial" w:hAnsi="Arial" w:cs="Arial"/>
                <w:sz w:val="20"/>
                <w:szCs w:val="20"/>
              </w:rPr>
            </w:pPr>
            <w:r w:rsidRPr="007C0A51">
              <w:rPr>
                <w:rFonts w:ascii="Arial" w:hAnsi="Arial" w:cs="Arial"/>
                <w:i/>
                <w:iCs/>
                <w:sz w:val="20"/>
                <w:szCs w:val="20"/>
              </w:rPr>
              <w:t xml:space="preserve">Definition: </w:t>
            </w:r>
            <w:r w:rsidRPr="002C19E2">
              <w:rPr>
                <w:rFonts w:ascii="Arial" w:hAnsi="Arial" w:cs="Arial"/>
                <w:sz w:val="20"/>
                <w:szCs w:val="20"/>
              </w:rPr>
              <w:t>Develops the skills and abilities of others by exposing them to formal training and impactful on-the-job assignments/experiences. Provides ongoing, constructive feedback and coaching to help people realize their full potential. Utilizes university tools and processes (e.g., PM system, development plans, LOD/HR resources) to develop team. Recognizes and reinforces people's developmental efforts and improvements. Helps people develop plans to achieve career goals and grow in their career.</w:t>
            </w:r>
          </w:p>
          <w:p w14:paraId="5FD49056" w14:textId="5E088437" w:rsidR="00A17861" w:rsidRPr="007C0A51" w:rsidRDefault="00A17861" w:rsidP="00A17861">
            <w:pPr>
              <w:pStyle w:val="ListParagraph"/>
              <w:autoSpaceDE w:val="0"/>
              <w:autoSpaceDN w:val="0"/>
              <w:adjustRightInd w:val="0"/>
              <w:ind w:left="360"/>
              <w:rPr>
                <w:rFonts w:ascii="Arial" w:hAnsi="Arial" w:cs="Arial"/>
                <w:i/>
                <w:iCs/>
                <w:sz w:val="20"/>
                <w:szCs w:val="20"/>
              </w:rPr>
            </w:pPr>
          </w:p>
        </w:tc>
        <w:sdt>
          <w:sdtPr>
            <w:rPr>
              <w:rStyle w:val="Style1"/>
            </w:rPr>
            <w:id w:val="-1236548998"/>
            <w:showingPlcHdr/>
          </w:sdtPr>
          <w:sdtEndPr>
            <w:rPr>
              <w:rStyle w:val="DefaultParagraphFont"/>
              <w:rFonts w:asciiTheme="minorHAnsi" w:eastAsia="Times New Roman" w:hAnsiTheme="minorHAnsi" w:cs="Times New Roman"/>
              <w:b/>
              <w:sz w:val="22"/>
            </w:rPr>
          </w:sdtEndPr>
          <w:sdtContent>
            <w:tc>
              <w:tcPr>
                <w:tcW w:w="5220" w:type="dxa"/>
                <w:gridSpan w:val="3"/>
              </w:tcPr>
              <w:p w14:paraId="78B21FCF" w14:textId="3092A55E" w:rsidR="00142237" w:rsidRDefault="00142237" w:rsidP="000205B3">
                <w:pPr>
                  <w:rPr>
                    <w:rStyle w:val="Style1"/>
                  </w:rPr>
                </w:pPr>
                <w:r w:rsidRPr="00C83883">
                  <w:rPr>
                    <w:rStyle w:val="PlaceholderText"/>
                    <w:b/>
                    <w:sz w:val="20"/>
                    <w:szCs w:val="20"/>
                  </w:rPr>
                  <w:t>Click here to enter text.</w:t>
                </w:r>
              </w:p>
            </w:tc>
          </w:sdtContent>
        </w:sdt>
      </w:tr>
      <w:tr w:rsidR="00142237" w14:paraId="7C2DD46E" w14:textId="77777777" w:rsidTr="000205B3">
        <w:tc>
          <w:tcPr>
            <w:tcW w:w="4698" w:type="dxa"/>
            <w:gridSpan w:val="3"/>
          </w:tcPr>
          <w:p w14:paraId="3FAAAB73" w14:textId="77777777" w:rsidR="00A17861" w:rsidRPr="007C0A51" w:rsidRDefault="00A17861" w:rsidP="00A17861">
            <w:pPr>
              <w:rPr>
                <w:rFonts w:ascii="Arial" w:eastAsia="Times New Roman" w:hAnsi="Arial" w:cs="Arial"/>
                <w:b/>
              </w:rPr>
            </w:pPr>
            <w:r w:rsidRPr="007C0A51">
              <w:rPr>
                <w:rFonts w:ascii="Arial" w:eastAsia="Times New Roman" w:hAnsi="Arial" w:cs="Arial"/>
                <w:b/>
              </w:rPr>
              <w:t>Institutionally Minded</w:t>
            </w:r>
          </w:p>
          <w:p w14:paraId="11801F6A" w14:textId="77777777" w:rsidR="00A17861" w:rsidRPr="007C0A51" w:rsidRDefault="00A17861" w:rsidP="00A17861">
            <w:pPr>
              <w:rPr>
                <w:rFonts w:ascii="Arial" w:eastAsia="Times New Roman" w:hAnsi="Arial" w:cs="Arial"/>
                <w:b/>
                <w:i/>
                <w:iCs/>
              </w:rPr>
            </w:pPr>
          </w:p>
          <w:p w14:paraId="6508DE91" w14:textId="77777777" w:rsidR="00A17861" w:rsidRPr="002C19E2" w:rsidRDefault="00A17861" w:rsidP="00A17861">
            <w:pPr>
              <w:pStyle w:val="ListParagraph"/>
              <w:numPr>
                <w:ilvl w:val="0"/>
                <w:numId w:val="7"/>
              </w:numPr>
              <w:rPr>
                <w:rFonts w:ascii="Arial" w:hAnsi="Arial" w:cs="Arial"/>
                <w:sz w:val="20"/>
                <w:szCs w:val="20"/>
              </w:rPr>
            </w:pPr>
            <w:r w:rsidRPr="002C19E2">
              <w:rPr>
                <w:rFonts w:ascii="Arial" w:hAnsi="Arial" w:cs="Arial"/>
                <w:sz w:val="20"/>
                <w:szCs w:val="20"/>
              </w:rPr>
              <w:t>Definition: Works across boundaries for the good of the entire University, not just own team or department. Instills “one Emory” attitude throughout own school/division and the University as a whole.  Actively seeks to understand the work occurring beyond own department. Takes steps to actively associate with people both within own work unit and across the University; leverages these connections to complete tasks. Is a responsible steward of institutional resources. Represents Emory well in public settings.</w:t>
            </w:r>
          </w:p>
          <w:p w14:paraId="661FDEC8" w14:textId="22EE5A8A" w:rsidR="00142237" w:rsidRPr="007C0A51" w:rsidRDefault="00142237" w:rsidP="000205B3">
            <w:pPr>
              <w:autoSpaceDE w:val="0"/>
              <w:autoSpaceDN w:val="0"/>
              <w:adjustRightInd w:val="0"/>
              <w:ind w:left="360"/>
              <w:rPr>
                <w:rFonts w:ascii="Arial" w:eastAsia="Times New Roman" w:hAnsi="Arial" w:cs="Arial"/>
                <w:b/>
                <w:i/>
                <w:iCs/>
                <w:sz w:val="20"/>
                <w:szCs w:val="20"/>
              </w:rPr>
            </w:pPr>
          </w:p>
        </w:tc>
        <w:sdt>
          <w:sdtPr>
            <w:rPr>
              <w:rStyle w:val="Style1"/>
            </w:rPr>
            <w:id w:val="968550877"/>
            <w:showingPlcHdr/>
          </w:sdtPr>
          <w:sdtEndPr>
            <w:rPr>
              <w:rStyle w:val="DefaultParagraphFont"/>
              <w:rFonts w:asciiTheme="minorHAnsi" w:eastAsia="Times New Roman" w:hAnsiTheme="minorHAnsi" w:cs="Times New Roman"/>
              <w:b/>
              <w:sz w:val="22"/>
            </w:rPr>
          </w:sdtEndPr>
          <w:sdtContent>
            <w:tc>
              <w:tcPr>
                <w:tcW w:w="5220" w:type="dxa"/>
                <w:gridSpan w:val="3"/>
              </w:tcPr>
              <w:p w14:paraId="6FB282FC"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05957FAF" w14:textId="77777777" w:rsidTr="000205B3">
        <w:tc>
          <w:tcPr>
            <w:tcW w:w="4698" w:type="dxa"/>
            <w:gridSpan w:val="3"/>
          </w:tcPr>
          <w:p w14:paraId="65449E9E" w14:textId="77777777" w:rsidR="007C0A51" w:rsidRPr="007C0A51" w:rsidRDefault="007C0A51" w:rsidP="007C0A51">
            <w:pPr>
              <w:rPr>
                <w:rFonts w:ascii="Arial" w:eastAsia="Times New Roman" w:hAnsi="Arial" w:cs="Arial"/>
                <w:b/>
              </w:rPr>
            </w:pPr>
            <w:r w:rsidRPr="007C0A51">
              <w:rPr>
                <w:rFonts w:ascii="Arial" w:eastAsia="Times New Roman" w:hAnsi="Arial" w:cs="Arial"/>
                <w:b/>
              </w:rPr>
              <w:t>Empowers/Delegates to Others</w:t>
            </w:r>
          </w:p>
          <w:p w14:paraId="14860CEF" w14:textId="77777777" w:rsidR="007C0A51" w:rsidRPr="007C0A51" w:rsidRDefault="007C0A51" w:rsidP="007C0A51">
            <w:pPr>
              <w:rPr>
                <w:rFonts w:ascii="Arial" w:eastAsia="Times New Roman" w:hAnsi="Arial" w:cs="Arial"/>
                <w:b/>
                <w:i/>
                <w:iCs/>
              </w:rPr>
            </w:pPr>
          </w:p>
          <w:p w14:paraId="189E6CE8" w14:textId="77777777" w:rsidR="007C0A51" w:rsidRPr="007C0A51" w:rsidRDefault="007C0A51" w:rsidP="007C0A51">
            <w:pPr>
              <w:pStyle w:val="ListParagraph"/>
              <w:numPr>
                <w:ilvl w:val="0"/>
                <w:numId w:val="8"/>
              </w:numPr>
              <w:rPr>
                <w:rFonts w:ascii="Arial" w:hAnsi="Arial" w:cs="Arial"/>
                <w:i/>
                <w:iCs/>
                <w:sz w:val="20"/>
                <w:szCs w:val="20"/>
              </w:rPr>
            </w:pPr>
            <w:r w:rsidRPr="007C0A51">
              <w:rPr>
                <w:rFonts w:ascii="Arial" w:hAnsi="Arial" w:cs="Arial"/>
                <w:i/>
                <w:iCs/>
                <w:sz w:val="20"/>
                <w:szCs w:val="20"/>
              </w:rPr>
              <w:t xml:space="preserve">Definition: </w:t>
            </w:r>
            <w:r w:rsidRPr="002C19E2">
              <w:rPr>
                <w:rFonts w:ascii="Arial" w:hAnsi="Arial" w:cs="Arial"/>
                <w:sz w:val="20"/>
                <w:szCs w:val="20"/>
              </w:rPr>
              <w:t>Allocates decision-making authority and/or task responsibility to others. Evaluates each employee’s ability to perform new, challenging work and potential training needed to be successful. Shares information on department goals/strategies to enhance employee interest, understanding and engagement. Empowers employees to take risks, supports them when things go wrong and encourages them to learn from setbacks and failures.  Invites team to assist in making important decisions; solicits their input.</w:t>
            </w:r>
          </w:p>
          <w:p w14:paraId="00973CB2" w14:textId="6ED91242" w:rsidR="00142237" w:rsidRPr="007C0A51" w:rsidRDefault="00142237" w:rsidP="007C0A51">
            <w:pPr>
              <w:pStyle w:val="ListParagraph"/>
              <w:autoSpaceDE w:val="0"/>
              <w:autoSpaceDN w:val="0"/>
              <w:adjustRightInd w:val="0"/>
              <w:ind w:left="360"/>
              <w:rPr>
                <w:rFonts w:ascii="Arial" w:hAnsi="Arial" w:cs="Arial"/>
                <w:i/>
                <w:iCs/>
                <w:sz w:val="20"/>
                <w:szCs w:val="20"/>
              </w:rPr>
            </w:pPr>
          </w:p>
        </w:tc>
        <w:sdt>
          <w:sdtPr>
            <w:rPr>
              <w:rStyle w:val="Style1"/>
            </w:rPr>
            <w:id w:val="235903428"/>
            <w:showingPlcHdr/>
          </w:sdtPr>
          <w:sdtEndPr>
            <w:rPr>
              <w:rStyle w:val="DefaultParagraphFont"/>
              <w:rFonts w:asciiTheme="minorHAnsi" w:eastAsia="Times New Roman" w:hAnsiTheme="minorHAnsi" w:cs="Times New Roman"/>
              <w:b/>
              <w:sz w:val="22"/>
            </w:rPr>
          </w:sdtEndPr>
          <w:sdtContent>
            <w:tc>
              <w:tcPr>
                <w:tcW w:w="5220" w:type="dxa"/>
                <w:gridSpan w:val="3"/>
              </w:tcPr>
              <w:p w14:paraId="450025EC"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10D9D8AF" w14:textId="77777777" w:rsidTr="000205B3">
        <w:tc>
          <w:tcPr>
            <w:tcW w:w="4698" w:type="dxa"/>
            <w:gridSpan w:val="3"/>
          </w:tcPr>
          <w:p w14:paraId="712FFCD0" w14:textId="77777777" w:rsidR="007C0A51" w:rsidRPr="007C0A51" w:rsidRDefault="007C0A51" w:rsidP="007C0A51">
            <w:pPr>
              <w:rPr>
                <w:rFonts w:ascii="Arial" w:eastAsia="Times New Roman" w:hAnsi="Arial" w:cs="Arial"/>
                <w:b/>
              </w:rPr>
            </w:pPr>
            <w:r w:rsidRPr="007C0A51">
              <w:rPr>
                <w:rFonts w:ascii="Arial" w:eastAsia="Times New Roman" w:hAnsi="Arial" w:cs="Arial"/>
                <w:b/>
              </w:rPr>
              <w:t>Leads Change</w:t>
            </w:r>
          </w:p>
          <w:p w14:paraId="5902BC09" w14:textId="77777777" w:rsidR="007C0A51" w:rsidRPr="007C0A51" w:rsidRDefault="007C0A51" w:rsidP="007C0A51">
            <w:pPr>
              <w:rPr>
                <w:rFonts w:ascii="Arial" w:eastAsia="Times New Roman" w:hAnsi="Arial" w:cs="Arial"/>
                <w:b/>
                <w:i/>
                <w:iCs/>
              </w:rPr>
            </w:pPr>
          </w:p>
          <w:p w14:paraId="7C93C879" w14:textId="77777777" w:rsidR="007C0A51" w:rsidRPr="00D7397F" w:rsidRDefault="007C0A51" w:rsidP="007C0A51">
            <w:pPr>
              <w:pStyle w:val="ListParagraph"/>
              <w:numPr>
                <w:ilvl w:val="0"/>
                <w:numId w:val="4"/>
              </w:numPr>
              <w:rPr>
                <w:rFonts w:ascii="Arial" w:hAnsi="Arial" w:cs="Arial"/>
                <w:sz w:val="20"/>
                <w:szCs w:val="20"/>
              </w:rPr>
            </w:pPr>
            <w:r w:rsidRPr="007C0A51">
              <w:rPr>
                <w:rFonts w:ascii="Arial" w:hAnsi="Arial" w:cs="Arial"/>
                <w:i/>
                <w:iCs/>
                <w:sz w:val="20"/>
                <w:szCs w:val="20"/>
              </w:rPr>
              <w:t xml:space="preserve">Definition: </w:t>
            </w:r>
            <w:r w:rsidRPr="00D7397F">
              <w:rPr>
                <w:rFonts w:ascii="Arial" w:hAnsi="Arial" w:cs="Arial"/>
                <w:sz w:val="20"/>
                <w:szCs w:val="20"/>
              </w:rPr>
              <w:t xml:space="preserve">Brings about and manages change to minimize resistance, both within and outside the organization, to meet organizational goals. Recognizes the needs of others, including emotional needs, and how to address their needs to help them get through the change. Adequately prepares for change by assembling a strong team of trusted advisors. Creates detailed plans for driving change that consider tasks and communication. Inspires and motivates others to want to change. Monitors implementation of change and </w:t>
            </w:r>
            <w:proofErr w:type="gramStart"/>
            <w:r w:rsidRPr="00D7397F">
              <w:rPr>
                <w:rFonts w:ascii="Arial" w:hAnsi="Arial" w:cs="Arial"/>
                <w:sz w:val="20"/>
                <w:szCs w:val="20"/>
              </w:rPr>
              <w:t>makes adjustments</w:t>
            </w:r>
            <w:proofErr w:type="gramEnd"/>
            <w:r w:rsidRPr="00D7397F">
              <w:rPr>
                <w:rFonts w:ascii="Arial" w:hAnsi="Arial" w:cs="Arial"/>
                <w:sz w:val="20"/>
                <w:szCs w:val="20"/>
              </w:rPr>
              <w:t xml:space="preserve"> as needed.</w:t>
            </w:r>
          </w:p>
          <w:p w14:paraId="5B445EDC" w14:textId="58F48481" w:rsidR="00306DA5" w:rsidRPr="007C0A51" w:rsidRDefault="00306DA5" w:rsidP="007C0A51">
            <w:pPr>
              <w:pStyle w:val="ListParagraph"/>
              <w:autoSpaceDE w:val="0"/>
              <w:autoSpaceDN w:val="0"/>
              <w:adjustRightInd w:val="0"/>
              <w:ind w:left="360"/>
              <w:rPr>
                <w:rFonts w:ascii="Arial" w:eastAsia="Times New Roman" w:hAnsi="Arial" w:cs="Arial"/>
                <w:b/>
                <w:i/>
                <w:iCs/>
                <w:sz w:val="20"/>
                <w:szCs w:val="20"/>
              </w:rPr>
            </w:pPr>
          </w:p>
        </w:tc>
        <w:sdt>
          <w:sdtPr>
            <w:rPr>
              <w:rStyle w:val="Style1"/>
            </w:rPr>
            <w:id w:val="1485429526"/>
            <w:showingPlcHdr/>
          </w:sdtPr>
          <w:sdtEndPr>
            <w:rPr>
              <w:rStyle w:val="DefaultParagraphFont"/>
              <w:rFonts w:asciiTheme="minorHAnsi" w:eastAsia="Times New Roman" w:hAnsiTheme="minorHAnsi" w:cs="Times New Roman"/>
              <w:b/>
              <w:sz w:val="22"/>
            </w:rPr>
          </w:sdtEndPr>
          <w:sdtContent>
            <w:tc>
              <w:tcPr>
                <w:tcW w:w="5220" w:type="dxa"/>
                <w:gridSpan w:val="3"/>
              </w:tcPr>
              <w:p w14:paraId="68F8156E"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402C414C" w14:textId="77777777" w:rsidTr="000205B3">
        <w:tc>
          <w:tcPr>
            <w:tcW w:w="4698" w:type="dxa"/>
            <w:gridSpan w:val="3"/>
          </w:tcPr>
          <w:p w14:paraId="227F417D" w14:textId="77777777" w:rsidR="007C0A51" w:rsidRPr="007C0A51" w:rsidRDefault="007C0A51" w:rsidP="007C0A51">
            <w:pPr>
              <w:rPr>
                <w:rFonts w:ascii="Arial" w:eastAsia="Times New Roman" w:hAnsi="Arial" w:cs="Arial"/>
                <w:b/>
              </w:rPr>
            </w:pPr>
            <w:r w:rsidRPr="007C0A51">
              <w:rPr>
                <w:rFonts w:ascii="Arial" w:eastAsia="Times New Roman" w:hAnsi="Arial" w:cs="Arial"/>
                <w:b/>
              </w:rPr>
              <w:t>Influences and Impacts Others</w:t>
            </w:r>
          </w:p>
          <w:p w14:paraId="070019AD" w14:textId="77777777" w:rsidR="007C0A51" w:rsidRPr="007C0A51" w:rsidRDefault="007C0A51" w:rsidP="007C0A51">
            <w:pPr>
              <w:rPr>
                <w:rFonts w:ascii="Arial" w:eastAsia="Times New Roman" w:hAnsi="Arial" w:cs="Arial"/>
                <w:b/>
                <w:i/>
                <w:iCs/>
              </w:rPr>
            </w:pPr>
          </w:p>
          <w:p w14:paraId="77B6B1FF" w14:textId="4E435512" w:rsidR="007C0A51" w:rsidRPr="000107E8" w:rsidRDefault="007C0A51" w:rsidP="007C0A51">
            <w:pPr>
              <w:pStyle w:val="ListParagraph"/>
              <w:numPr>
                <w:ilvl w:val="0"/>
                <w:numId w:val="2"/>
              </w:numPr>
              <w:rPr>
                <w:rFonts w:ascii="Arial" w:hAnsi="Arial" w:cs="Arial"/>
                <w:sz w:val="20"/>
                <w:szCs w:val="20"/>
              </w:rPr>
            </w:pPr>
            <w:r w:rsidRPr="000107E8">
              <w:rPr>
                <w:rFonts w:ascii="Arial" w:hAnsi="Arial" w:cs="Arial"/>
                <w:sz w:val="20"/>
                <w:szCs w:val="20"/>
              </w:rPr>
              <w:t>Definition:</w:t>
            </w:r>
            <w:r w:rsidRPr="000107E8">
              <w:rPr>
                <w:rFonts w:ascii="Arial" w:hAnsi="Arial" w:cs="Arial"/>
                <w:sz w:val="20"/>
                <w:szCs w:val="20"/>
              </w:rPr>
              <w:t xml:space="preserve"> </w:t>
            </w:r>
            <w:r w:rsidRPr="000107E8">
              <w:rPr>
                <w:rFonts w:ascii="Arial" w:hAnsi="Arial" w:cs="Arial"/>
                <w:sz w:val="20"/>
                <w:szCs w:val="20"/>
              </w:rPr>
              <w:t>Captures people's attention as an influential, experienced and/or knowledgeable figure. Is viewed as persuasive by mannerisms and communication style. Is influential and a sought-after resource across a variety of situations and audiences. Shares thinking and opinions tactfully and with confidence. Demonstrates awareness of personal image and style.</w:t>
            </w:r>
          </w:p>
          <w:p w14:paraId="42583AFC" w14:textId="650E7F45" w:rsidR="00142237" w:rsidRPr="007C0A51" w:rsidRDefault="00142237" w:rsidP="00306DA5">
            <w:pPr>
              <w:autoSpaceDE w:val="0"/>
              <w:autoSpaceDN w:val="0"/>
              <w:adjustRightInd w:val="0"/>
              <w:ind w:left="360"/>
              <w:rPr>
                <w:rFonts w:ascii="Arial" w:eastAsia="Calibri" w:hAnsi="Arial" w:cs="Arial"/>
                <w:i/>
                <w:iCs/>
                <w:sz w:val="18"/>
                <w:szCs w:val="20"/>
              </w:rPr>
            </w:pPr>
          </w:p>
        </w:tc>
        <w:sdt>
          <w:sdtPr>
            <w:rPr>
              <w:rStyle w:val="Style1"/>
            </w:rPr>
            <w:id w:val="-1244412338"/>
            <w:showingPlcHdr/>
          </w:sdtPr>
          <w:sdtEndPr>
            <w:rPr>
              <w:rStyle w:val="DefaultParagraphFont"/>
              <w:rFonts w:asciiTheme="minorHAnsi" w:eastAsia="Times New Roman" w:hAnsiTheme="minorHAnsi" w:cs="Times New Roman"/>
              <w:b/>
              <w:sz w:val="22"/>
            </w:rPr>
          </w:sdtEndPr>
          <w:sdtContent>
            <w:tc>
              <w:tcPr>
                <w:tcW w:w="5220" w:type="dxa"/>
                <w:gridSpan w:val="3"/>
              </w:tcPr>
              <w:p w14:paraId="4DDBB9E0"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50ECF398" w14:textId="77777777" w:rsidTr="000205B3">
        <w:tc>
          <w:tcPr>
            <w:tcW w:w="4698" w:type="dxa"/>
            <w:gridSpan w:val="3"/>
          </w:tcPr>
          <w:p w14:paraId="4F7DF187" w14:textId="77777777" w:rsidR="00AA654A" w:rsidRPr="00AA654A" w:rsidRDefault="00AA654A" w:rsidP="00AA654A">
            <w:pPr>
              <w:rPr>
                <w:rFonts w:ascii="Arial" w:eastAsia="Times New Roman" w:hAnsi="Arial" w:cs="Arial"/>
                <w:b/>
              </w:rPr>
            </w:pPr>
            <w:r w:rsidRPr="00AA654A">
              <w:rPr>
                <w:rFonts w:ascii="Arial" w:eastAsia="Times New Roman" w:hAnsi="Arial" w:cs="Arial"/>
                <w:b/>
              </w:rPr>
              <w:t>Strives for Operational Excellence</w:t>
            </w:r>
          </w:p>
          <w:p w14:paraId="2DA795E5" w14:textId="77777777" w:rsidR="00AA654A" w:rsidRPr="00AA654A" w:rsidRDefault="00AA654A" w:rsidP="00AA654A">
            <w:pPr>
              <w:rPr>
                <w:rFonts w:ascii="Arial" w:eastAsia="Times New Roman" w:hAnsi="Arial" w:cs="Arial"/>
                <w:b/>
              </w:rPr>
            </w:pPr>
          </w:p>
          <w:p w14:paraId="204417B8" w14:textId="77777777" w:rsidR="00AA654A" w:rsidRPr="00AA654A" w:rsidRDefault="00AA654A" w:rsidP="00AA654A">
            <w:pPr>
              <w:pStyle w:val="ListParagraph"/>
              <w:numPr>
                <w:ilvl w:val="0"/>
                <w:numId w:val="3"/>
              </w:numPr>
              <w:rPr>
                <w:rFonts w:ascii="Arial" w:hAnsi="Arial" w:cs="Arial"/>
                <w:sz w:val="20"/>
                <w:szCs w:val="20"/>
              </w:rPr>
            </w:pPr>
            <w:r w:rsidRPr="00674C39">
              <w:rPr>
                <w:rFonts w:ascii="Arial" w:hAnsi="Arial" w:cs="Arial"/>
                <w:i/>
                <w:iCs/>
                <w:sz w:val="20"/>
                <w:szCs w:val="20"/>
              </w:rPr>
              <w:t>Definition</w:t>
            </w:r>
            <w:r w:rsidRPr="00AA654A">
              <w:rPr>
                <w:rFonts w:ascii="Arial" w:hAnsi="Arial" w:cs="Arial"/>
                <w:sz w:val="20"/>
                <w:szCs w:val="20"/>
              </w:rPr>
              <w:t>: Displays dedication to achieving exceptional results. Persists to complete all tasks / responsibilities, even in the face of difficulties. Operates with personal ownership and looks for ways and means to improve performance. Displays a strong commitment to making service performance improvements and a determination to achieve positive service outcomes.</w:t>
            </w:r>
          </w:p>
          <w:p w14:paraId="60F58304" w14:textId="6A3B27FB" w:rsidR="00142237" w:rsidRPr="007D2C8F" w:rsidRDefault="00142237" w:rsidP="000205B3">
            <w:pPr>
              <w:autoSpaceDE w:val="0"/>
              <w:autoSpaceDN w:val="0"/>
              <w:adjustRightInd w:val="0"/>
              <w:rPr>
                <w:rFonts w:ascii="Arial" w:eastAsia="Calibri" w:hAnsi="Arial" w:cs="Arial"/>
                <w:sz w:val="18"/>
                <w:szCs w:val="18"/>
              </w:rPr>
            </w:pPr>
          </w:p>
        </w:tc>
        <w:sdt>
          <w:sdtPr>
            <w:rPr>
              <w:rStyle w:val="Style1"/>
            </w:rPr>
            <w:id w:val="230900888"/>
            <w:showingPlcHdr/>
          </w:sdtPr>
          <w:sdtEndPr>
            <w:rPr>
              <w:rStyle w:val="DefaultParagraphFont"/>
              <w:rFonts w:asciiTheme="minorHAnsi" w:eastAsia="Times New Roman" w:hAnsiTheme="minorHAnsi" w:cs="Times New Roman"/>
              <w:b/>
              <w:sz w:val="22"/>
            </w:rPr>
          </w:sdtEndPr>
          <w:sdtContent>
            <w:tc>
              <w:tcPr>
                <w:tcW w:w="5220" w:type="dxa"/>
                <w:gridSpan w:val="3"/>
              </w:tcPr>
              <w:p w14:paraId="45B00D1A"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B067FE" w14:paraId="1DE7885A" w14:textId="77777777" w:rsidTr="000205B3">
        <w:tc>
          <w:tcPr>
            <w:tcW w:w="4698" w:type="dxa"/>
            <w:gridSpan w:val="3"/>
          </w:tcPr>
          <w:p w14:paraId="104D899E" w14:textId="15AD2C0E" w:rsidR="00B067FE" w:rsidRPr="00306DA5" w:rsidRDefault="00B067FE" w:rsidP="000205B3">
            <w:pPr>
              <w:rPr>
                <w:rFonts w:ascii="Arial" w:eastAsia="Times New Roman" w:hAnsi="Arial" w:cs="Arial"/>
                <w:b/>
              </w:rPr>
            </w:pPr>
            <w:r>
              <w:rPr>
                <w:rFonts w:ascii="Arial" w:eastAsia="Times New Roman" w:hAnsi="Arial" w:cs="Arial"/>
                <w:b/>
              </w:rPr>
              <w:lastRenderedPageBreak/>
              <w:t>Overall Comments</w:t>
            </w:r>
          </w:p>
        </w:tc>
        <w:sdt>
          <w:sdtPr>
            <w:rPr>
              <w:rStyle w:val="Style1"/>
            </w:rPr>
            <w:id w:val="1397395090"/>
            <w:showingPlcHdr/>
          </w:sdtPr>
          <w:sdtEndPr>
            <w:rPr>
              <w:rStyle w:val="DefaultParagraphFont"/>
              <w:rFonts w:asciiTheme="minorHAnsi" w:eastAsia="Times New Roman" w:hAnsiTheme="minorHAnsi" w:cs="Times New Roman"/>
              <w:b/>
              <w:sz w:val="22"/>
            </w:rPr>
          </w:sdtEndPr>
          <w:sdtContent>
            <w:tc>
              <w:tcPr>
                <w:tcW w:w="5220" w:type="dxa"/>
                <w:gridSpan w:val="3"/>
              </w:tcPr>
              <w:p w14:paraId="09A51A1D" w14:textId="6A3D2A7B" w:rsidR="00B067FE" w:rsidRDefault="00B067FE" w:rsidP="000205B3">
                <w:pPr>
                  <w:rPr>
                    <w:rStyle w:val="Style1"/>
                  </w:rPr>
                </w:pPr>
                <w:r w:rsidRPr="00C83883">
                  <w:rPr>
                    <w:rStyle w:val="PlaceholderText"/>
                    <w:b/>
                    <w:sz w:val="20"/>
                    <w:szCs w:val="20"/>
                  </w:rPr>
                  <w:t>Click here to enter text.</w:t>
                </w:r>
              </w:p>
            </w:tc>
          </w:sdtContent>
        </w:sdt>
      </w:tr>
    </w:tbl>
    <w:p w14:paraId="48CC2EEA" w14:textId="51CE325B" w:rsidR="00255EE3" w:rsidRPr="00416E67" w:rsidRDefault="00255EE3" w:rsidP="00416E67"/>
    <w:sectPr w:rsidR="00255EE3" w:rsidRPr="00416E67" w:rsidSect="00BF4EA7">
      <w:headerReference w:type="default" r:id="rId8"/>
      <w:footerReference w:type="default" r:id="rId9"/>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404F" w14:textId="77777777" w:rsidR="00397033" w:rsidRDefault="00397033" w:rsidP="00BF4EA7">
      <w:pPr>
        <w:spacing w:after="0" w:line="240" w:lineRule="auto"/>
      </w:pPr>
      <w:r>
        <w:separator/>
      </w:r>
    </w:p>
  </w:endnote>
  <w:endnote w:type="continuationSeparator" w:id="0">
    <w:p w14:paraId="0BEFB816" w14:textId="77777777" w:rsidR="00397033" w:rsidRDefault="00397033"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21285"/>
      <w:docPartObj>
        <w:docPartGallery w:val="Page Numbers (Bottom of Page)"/>
        <w:docPartUnique/>
      </w:docPartObj>
    </w:sdtPr>
    <w:sdtEndPr>
      <w:rPr>
        <w:noProof/>
      </w:rPr>
    </w:sdtEndPr>
    <w:sdtContent>
      <w:p w14:paraId="6B427BB5" w14:textId="77777777" w:rsidR="00416E67" w:rsidRDefault="00416E67">
        <w:pPr>
          <w:pStyle w:val="Footer"/>
          <w:jc w:val="center"/>
        </w:pPr>
        <w:r>
          <w:fldChar w:fldCharType="begin"/>
        </w:r>
        <w:r>
          <w:instrText xml:space="preserve"> PAGE   \* MERGEFORMAT </w:instrText>
        </w:r>
        <w:r>
          <w:fldChar w:fldCharType="separate"/>
        </w:r>
        <w:r w:rsidR="0050619E">
          <w:rPr>
            <w:noProof/>
          </w:rPr>
          <w:t>5</w:t>
        </w:r>
        <w:r>
          <w:rPr>
            <w:noProof/>
          </w:rPr>
          <w:fldChar w:fldCharType="end"/>
        </w:r>
      </w:p>
    </w:sdtContent>
  </w:sdt>
  <w:p w14:paraId="7090AD89" w14:textId="77777777" w:rsidR="00416E67" w:rsidRDefault="0041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E38C" w14:textId="77777777" w:rsidR="00397033" w:rsidRDefault="00397033" w:rsidP="00BF4EA7">
      <w:pPr>
        <w:spacing w:after="0" w:line="240" w:lineRule="auto"/>
      </w:pPr>
      <w:r>
        <w:separator/>
      </w:r>
    </w:p>
  </w:footnote>
  <w:footnote w:type="continuationSeparator" w:id="0">
    <w:p w14:paraId="20F76C7F" w14:textId="77777777" w:rsidR="00397033" w:rsidRDefault="00397033"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B151" w14:textId="77777777" w:rsidR="00BF4EA7" w:rsidRDefault="005C0F39">
    <w:pPr>
      <w:pStyle w:val="Header"/>
    </w:pPr>
    <w:r w:rsidRPr="001F2305">
      <w:rPr>
        <w:rFonts w:ascii="Arial" w:hAnsi="Arial" w:cs="Arial"/>
        <w:noProof/>
      </w:rPr>
      <mc:AlternateContent>
        <mc:Choice Requires="wps">
          <w:drawing>
            <wp:anchor distT="0" distB="0" distL="114300" distR="114300" simplePos="0" relativeHeight="251659264" behindDoc="0" locked="0" layoutInCell="1" allowOverlap="1" wp14:anchorId="69F53DC9" wp14:editId="00503B1D">
              <wp:simplePos x="0" y="0"/>
              <wp:positionH relativeFrom="column">
                <wp:posOffset>3733800</wp:posOffset>
              </wp:positionH>
              <wp:positionV relativeFrom="paragraph">
                <wp:posOffset>-66675</wp:posOffset>
              </wp:positionV>
              <wp:extent cx="32575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3985"/>
                      </a:xfrm>
                      <a:prstGeom prst="rect">
                        <a:avLst/>
                      </a:prstGeom>
                      <a:solidFill>
                        <a:srgbClr val="FFFFFF"/>
                      </a:solidFill>
                      <a:ln w="9525">
                        <a:noFill/>
                        <a:miter lim="800000"/>
                        <a:headEnd/>
                        <a:tailEnd/>
                      </a:ln>
                    </wps:spPr>
                    <wps:txbx>
                      <w:txbxContent>
                        <w:p w14:paraId="2448B29C" w14:textId="5F6DED44" w:rsidR="005C0F39" w:rsidRPr="000205B3" w:rsidRDefault="00F23FAD" w:rsidP="00933F9A">
                          <w:pPr>
                            <w:jc w:val="right"/>
                            <w:rPr>
                              <w:sz w:val="16"/>
                              <w:szCs w:val="16"/>
                            </w:rPr>
                          </w:pPr>
                          <w:r w:rsidRPr="000205B3">
                            <w:rPr>
                              <w:rFonts w:ascii="Arial" w:hAnsi="Arial" w:cs="Arial"/>
                              <w:sz w:val="16"/>
                              <w:szCs w:val="16"/>
                            </w:rPr>
                            <w:t xml:space="preserve">Annual </w:t>
                          </w:r>
                          <w:r w:rsidR="000205B3" w:rsidRPr="000205B3">
                            <w:rPr>
                              <w:rFonts w:ascii="Arial" w:hAnsi="Arial" w:cs="Arial"/>
                              <w:sz w:val="16"/>
                              <w:szCs w:val="16"/>
                            </w:rPr>
                            <w:t>Mid-Year</w:t>
                          </w:r>
                          <w:r w:rsidR="005C0F39" w:rsidRPr="000205B3">
                            <w:rPr>
                              <w:rFonts w:ascii="Arial" w:hAnsi="Arial" w:cs="Arial"/>
                              <w:sz w:val="16"/>
                              <w:szCs w:val="16"/>
                            </w:rPr>
                            <w:t xml:space="preserve"> Form</w:t>
                          </w:r>
                          <w:r w:rsidRPr="000205B3">
                            <w:rPr>
                              <w:rFonts w:ascii="Arial" w:hAnsi="Arial" w:cs="Arial"/>
                              <w:sz w:val="16"/>
                              <w:szCs w:val="16"/>
                            </w:rPr>
                            <w:t xml:space="preserve"> </w:t>
                          </w:r>
                          <w:r w:rsidR="005C0F39" w:rsidRPr="000205B3">
                            <w:rPr>
                              <w:rFonts w:ascii="Arial" w:hAnsi="Arial" w:cs="Arial"/>
                              <w:sz w:val="16"/>
                              <w:szCs w:val="16"/>
                            </w:rPr>
                            <w:t xml:space="preserve">– </w:t>
                          </w:r>
                          <w:r w:rsidR="007C0A51">
                            <w:rPr>
                              <w:rFonts w:ascii="Arial" w:hAnsi="Arial" w:cs="Arial"/>
                              <w:sz w:val="16"/>
                              <w:szCs w:val="16"/>
                            </w:rPr>
                            <w:t>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53DC9" id="_x0000_t202" coordsize="21600,21600" o:spt="202" path="m,l,21600r21600,l21600,xe">
              <v:stroke joinstyle="miter"/>
              <v:path gradientshapeok="t" o:connecttype="rect"/>
            </v:shapetype>
            <v:shape id="Text Box 2" o:spid="_x0000_s1026" type="#_x0000_t202" style="position:absolute;margin-left:294pt;margin-top:-5.25pt;width:25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98DgIAAPcDAAAOAAAAZHJzL2Uyb0RvYy54bWysU9uO2yAQfa/Uf0C8N3aycTex4qy22aaq&#10;tL1I234AxjhGBYYCib39+h2wN5u2b1V5QAwznJk5c9jcDFqRk3BegqnofJZTIgyHRppDRb9/279Z&#10;Ue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" stroked="f">
              <v:textbox style="mso-fit-shape-to-text:t">
                <w:txbxContent>
                  <w:p w14:paraId="2448B29C" w14:textId="5F6DED44" w:rsidR="005C0F39" w:rsidRPr="000205B3" w:rsidRDefault="00F23FAD" w:rsidP="00933F9A">
                    <w:pPr>
                      <w:jc w:val="right"/>
                      <w:rPr>
                        <w:sz w:val="16"/>
                        <w:szCs w:val="16"/>
                      </w:rPr>
                    </w:pPr>
                    <w:r w:rsidRPr="000205B3">
                      <w:rPr>
                        <w:rFonts w:ascii="Arial" w:hAnsi="Arial" w:cs="Arial"/>
                        <w:sz w:val="16"/>
                        <w:szCs w:val="16"/>
                      </w:rPr>
                      <w:t xml:space="preserve">Annual </w:t>
                    </w:r>
                    <w:r w:rsidR="000205B3" w:rsidRPr="000205B3">
                      <w:rPr>
                        <w:rFonts w:ascii="Arial" w:hAnsi="Arial" w:cs="Arial"/>
                        <w:sz w:val="16"/>
                        <w:szCs w:val="16"/>
                      </w:rPr>
                      <w:t>Mid-Year</w:t>
                    </w:r>
                    <w:r w:rsidR="005C0F39" w:rsidRPr="000205B3">
                      <w:rPr>
                        <w:rFonts w:ascii="Arial" w:hAnsi="Arial" w:cs="Arial"/>
                        <w:sz w:val="16"/>
                        <w:szCs w:val="16"/>
                      </w:rPr>
                      <w:t xml:space="preserve"> Form</w:t>
                    </w:r>
                    <w:r w:rsidRPr="000205B3">
                      <w:rPr>
                        <w:rFonts w:ascii="Arial" w:hAnsi="Arial" w:cs="Arial"/>
                        <w:sz w:val="16"/>
                        <w:szCs w:val="16"/>
                      </w:rPr>
                      <w:t xml:space="preserve"> </w:t>
                    </w:r>
                    <w:r w:rsidR="005C0F39" w:rsidRPr="000205B3">
                      <w:rPr>
                        <w:rFonts w:ascii="Arial" w:hAnsi="Arial" w:cs="Arial"/>
                        <w:sz w:val="16"/>
                        <w:szCs w:val="16"/>
                      </w:rPr>
                      <w:t xml:space="preserve">– </w:t>
                    </w:r>
                    <w:r w:rsidR="007C0A51">
                      <w:rPr>
                        <w:rFonts w:ascii="Arial" w:hAnsi="Arial" w:cs="Arial"/>
                        <w:sz w:val="16"/>
                        <w:szCs w:val="16"/>
                      </w:rPr>
                      <w:t>Leader</w:t>
                    </w:r>
                  </w:p>
                </w:txbxContent>
              </v:textbox>
            </v:shape>
          </w:pict>
        </mc:Fallback>
      </mc:AlternateContent>
    </w:r>
    <w:r w:rsidR="00BF4EA7">
      <w:rPr>
        <w:noProof/>
      </w:rPr>
      <w:drawing>
        <wp:inline distT="0" distB="0" distL="0" distR="0" wp14:anchorId="20F87B03" wp14:editId="7793F3C3">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r w:rsidR="00717C32">
      <w:t xml:space="preserve"> </w:t>
    </w:r>
  </w:p>
  <w:p w14:paraId="5BB55DBF" w14:textId="77777777"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04F"/>
    <w:multiLevelType w:val="hybridMultilevel"/>
    <w:tmpl w:val="BD8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5F7D"/>
    <w:multiLevelType w:val="hybridMultilevel"/>
    <w:tmpl w:val="37145B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FA53D5"/>
    <w:multiLevelType w:val="hybridMultilevel"/>
    <w:tmpl w:val="42E6E6D4"/>
    <w:lvl w:ilvl="0" w:tplc="027A5D9A">
      <w:start w:val="1"/>
      <w:numFmt w:val="decimal"/>
      <w:lvlText w:val="%1."/>
      <w:lvlJc w:val="left"/>
      <w:pPr>
        <w:ind w:left="720" w:hanging="360"/>
      </w:pPr>
      <w:rPr>
        <w:b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B51748"/>
    <w:multiLevelType w:val="hybridMultilevel"/>
    <w:tmpl w:val="96B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075C4D"/>
    <w:multiLevelType w:val="hybridMultilevel"/>
    <w:tmpl w:val="5D22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406AD5"/>
    <w:multiLevelType w:val="hybridMultilevel"/>
    <w:tmpl w:val="5548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375BCF"/>
    <w:multiLevelType w:val="hybridMultilevel"/>
    <w:tmpl w:val="A6CC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534B9"/>
    <w:multiLevelType w:val="hybridMultilevel"/>
    <w:tmpl w:val="9FB8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E313E9"/>
    <w:multiLevelType w:val="hybridMultilevel"/>
    <w:tmpl w:val="28D26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8011B49"/>
    <w:multiLevelType w:val="hybridMultilevel"/>
    <w:tmpl w:val="E2AC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B266F"/>
    <w:multiLevelType w:val="hybridMultilevel"/>
    <w:tmpl w:val="4EDA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3639599">
    <w:abstractNumId w:val="4"/>
  </w:num>
  <w:num w:numId="2" w16cid:durableId="1941446915">
    <w:abstractNumId w:val="7"/>
  </w:num>
  <w:num w:numId="3" w16cid:durableId="431584564">
    <w:abstractNumId w:val="9"/>
  </w:num>
  <w:num w:numId="4" w16cid:durableId="115295409">
    <w:abstractNumId w:val="10"/>
  </w:num>
  <w:num w:numId="5" w16cid:durableId="577441095">
    <w:abstractNumId w:val="3"/>
  </w:num>
  <w:num w:numId="6" w16cid:durableId="540172901">
    <w:abstractNumId w:val="0"/>
  </w:num>
  <w:num w:numId="7" w16cid:durableId="305665884">
    <w:abstractNumId w:val="6"/>
  </w:num>
  <w:num w:numId="8" w16cid:durableId="1475024200">
    <w:abstractNumId w:val="5"/>
  </w:num>
  <w:num w:numId="9" w16cid:durableId="1513883326">
    <w:abstractNumId w:val="2"/>
  </w:num>
  <w:num w:numId="10" w16cid:durableId="1400515138">
    <w:abstractNumId w:val="1"/>
  </w:num>
  <w:num w:numId="11" w16cid:durableId="428552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B"/>
    <w:rsid w:val="000107E8"/>
    <w:rsid w:val="000205B3"/>
    <w:rsid w:val="00035197"/>
    <w:rsid w:val="000676A4"/>
    <w:rsid w:val="00074F7B"/>
    <w:rsid w:val="00103F0B"/>
    <w:rsid w:val="00142237"/>
    <w:rsid w:val="00162CA1"/>
    <w:rsid w:val="001B4DAC"/>
    <w:rsid w:val="002044DE"/>
    <w:rsid w:val="0023541E"/>
    <w:rsid w:val="00255EE3"/>
    <w:rsid w:val="00261444"/>
    <w:rsid w:val="002C19E2"/>
    <w:rsid w:val="002E62A1"/>
    <w:rsid w:val="002F3DC4"/>
    <w:rsid w:val="00306DA5"/>
    <w:rsid w:val="00330D4C"/>
    <w:rsid w:val="00351CB6"/>
    <w:rsid w:val="00371E73"/>
    <w:rsid w:val="00397033"/>
    <w:rsid w:val="003B1E21"/>
    <w:rsid w:val="003D3254"/>
    <w:rsid w:val="003D7A69"/>
    <w:rsid w:val="00404E88"/>
    <w:rsid w:val="00416E67"/>
    <w:rsid w:val="00474287"/>
    <w:rsid w:val="00482422"/>
    <w:rsid w:val="0050619E"/>
    <w:rsid w:val="00513E19"/>
    <w:rsid w:val="00521873"/>
    <w:rsid w:val="00567BAC"/>
    <w:rsid w:val="005A056E"/>
    <w:rsid w:val="005C0F39"/>
    <w:rsid w:val="005C46DD"/>
    <w:rsid w:val="005C597F"/>
    <w:rsid w:val="00611D49"/>
    <w:rsid w:val="006679A3"/>
    <w:rsid w:val="00667A2D"/>
    <w:rsid w:val="0067356A"/>
    <w:rsid w:val="00674C39"/>
    <w:rsid w:val="00717C32"/>
    <w:rsid w:val="00727037"/>
    <w:rsid w:val="0073322D"/>
    <w:rsid w:val="00760FD7"/>
    <w:rsid w:val="007C0A51"/>
    <w:rsid w:val="007C3D64"/>
    <w:rsid w:val="00827B1B"/>
    <w:rsid w:val="00876E5E"/>
    <w:rsid w:val="008A2333"/>
    <w:rsid w:val="008C40B1"/>
    <w:rsid w:val="008D670E"/>
    <w:rsid w:val="00903661"/>
    <w:rsid w:val="00910C98"/>
    <w:rsid w:val="0091328B"/>
    <w:rsid w:val="00933F9A"/>
    <w:rsid w:val="00966E5A"/>
    <w:rsid w:val="00A17861"/>
    <w:rsid w:val="00AA654A"/>
    <w:rsid w:val="00AC75C3"/>
    <w:rsid w:val="00B01E60"/>
    <w:rsid w:val="00B067FE"/>
    <w:rsid w:val="00B32430"/>
    <w:rsid w:val="00BA69D4"/>
    <w:rsid w:val="00BC36F0"/>
    <w:rsid w:val="00BF4866"/>
    <w:rsid w:val="00BF4EA7"/>
    <w:rsid w:val="00C567C2"/>
    <w:rsid w:val="00C83883"/>
    <w:rsid w:val="00CB7B74"/>
    <w:rsid w:val="00D039EE"/>
    <w:rsid w:val="00D31AEB"/>
    <w:rsid w:val="00D53130"/>
    <w:rsid w:val="00D65197"/>
    <w:rsid w:val="00D7397F"/>
    <w:rsid w:val="00D84DE0"/>
    <w:rsid w:val="00E26205"/>
    <w:rsid w:val="00E75F5A"/>
    <w:rsid w:val="00E8104E"/>
    <w:rsid w:val="00E938E0"/>
    <w:rsid w:val="00ED6F08"/>
    <w:rsid w:val="00F23FAD"/>
    <w:rsid w:val="00F3745A"/>
    <w:rsid w:val="00F54A37"/>
    <w:rsid w:val="00F6266F"/>
    <w:rsid w:val="00F7403E"/>
    <w:rsid w:val="00F74EA8"/>
    <w:rsid w:val="00FF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5E4D0"/>
  <w15:docId w15:val="{AD91D07A-816C-4FC6-BE66-21988FD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416E67"/>
    <w:pPr>
      <w:spacing w:after="0" w:line="240" w:lineRule="auto"/>
      <w:ind w:left="720"/>
    </w:pPr>
    <w:rPr>
      <w:rFonts w:ascii="Calibri" w:eastAsia="Calibri" w:hAnsi="Calibri" w:cs="Times New Roman"/>
    </w:rPr>
  </w:style>
  <w:style w:type="character" w:styleId="Hyperlink">
    <w:name w:val="Hyperlink"/>
    <w:basedOn w:val="DefaultParagraphFont"/>
    <w:rsid w:val="00416E67"/>
    <w:rPr>
      <w:color w:val="0000FF" w:themeColor="hyperlink"/>
      <w:u w:val="single"/>
    </w:rPr>
  </w:style>
  <w:style w:type="character" w:styleId="FollowedHyperlink">
    <w:name w:val="FollowedHyperlink"/>
    <w:basedOn w:val="DefaultParagraphFont"/>
    <w:uiPriority w:val="99"/>
    <w:semiHidden/>
    <w:unhideWhenUsed/>
    <w:rsid w:val="008C40B1"/>
    <w:rPr>
      <w:color w:val="800080" w:themeColor="followedHyperlink"/>
      <w:u w:val="single"/>
    </w:rPr>
  </w:style>
  <w:style w:type="character" w:styleId="UnresolvedMention">
    <w:name w:val="Unresolved Mention"/>
    <w:basedOn w:val="DefaultParagraphFont"/>
    <w:uiPriority w:val="99"/>
    <w:semiHidden/>
    <w:unhideWhenUsed/>
    <w:rsid w:val="008C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9579">
      <w:bodyDiv w:val="1"/>
      <w:marLeft w:val="0"/>
      <w:marRight w:val="0"/>
      <w:marTop w:val="0"/>
      <w:marBottom w:val="0"/>
      <w:divBdr>
        <w:top w:val="none" w:sz="0" w:space="0" w:color="auto"/>
        <w:left w:val="none" w:sz="0" w:space="0" w:color="auto"/>
        <w:bottom w:val="none" w:sz="0" w:space="0" w:color="auto"/>
        <w:right w:val="none" w:sz="0" w:space="0" w:color="auto"/>
      </w:divBdr>
    </w:div>
    <w:div w:id="317923478">
      <w:bodyDiv w:val="1"/>
      <w:marLeft w:val="0"/>
      <w:marRight w:val="0"/>
      <w:marTop w:val="0"/>
      <w:marBottom w:val="0"/>
      <w:divBdr>
        <w:top w:val="none" w:sz="0" w:space="0" w:color="auto"/>
        <w:left w:val="none" w:sz="0" w:space="0" w:color="auto"/>
        <w:bottom w:val="none" w:sz="0" w:space="0" w:color="auto"/>
        <w:right w:val="none" w:sz="0" w:space="0" w:color="auto"/>
      </w:divBdr>
    </w:div>
    <w:div w:id="368116924">
      <w:bodyDiv w:val="1"/>
      <w:marLeft w:val="0"/>
      <w:marRight w:val="0"/>
      <w:marTop w:val="0"/>
      <w:marBottom w:val="0"/>
      <w:divBdr>
        <w:top w:val="none" w:sz="0" w:space="0" w:color="auto"/>
        <w:left w:val="none" w:sz="0" w:space="0" w:color="auto"/>
        <w:bottom w:val="none" w:sz="0" w:space="0" w:color="auto"/>
        <w:right w:val="none" w:sz="0" w:space="0" w:color="auto"/>
      </w:divBdr>
    </w:div>
    <w:div w:id="431436510">
      <w:bodyDiv w:val="1"/>
      <w:marLeft w:val="0"/>
      <w:marRight w:val="0"/>
      <w:marTop w:val="0"/>
      <w:marBottom w:val="0"/>
      <w:divBdr>
        <w:top w:val="none" w:sz="0" w:space="0" w:color="auto"/>
        <w:left w:val="none" w:sz="0" w:space="0" w:color="auto"/>
        <w:bottom w:val="none" w:sz="0" w:space="0" w:color="auto"/>
        <w:right w:val="none" w:sz="0" w:space="0" w:color="auto"/>
      </w:divBdr>
    </w:div>
    <w:div w:id="464585766">
      <w:bodyDiv w:val="1"/>
      <w:marLeft w:val="0"/>
      <w:marRight w:val="0"/>
      <w:marTop w:val="0"/>
      <w:marBottom w:val="0"/>
      <w:divBdr>
        <w:top w:val="none" w:sz="0" w:space="0" w:color="auto"/>
        <w:left w:val="none" w:sz="0" w:space="0" w:color="auto"/>
        <w:bottom w:val="none" w:sz="0" w:space="0" w:color="auto"/>
        <w:right w:val="none" w:sz="0" w:space="0" w:color="auto"/>
      </w:divBdr>
    </w:div>
    <w:div w:id="732771486">
      <w:bodyDiv w:val="1"/>
      <w:marLeft w:val="0"/>
      <w:marRight w:val="0"/>
      <w:marTop w:val="0"/>
      <w:marBottom w:val="0"/>
      <w:divBdr>
        <w:top w:val="none" w:sz="0" w:space="0" w:color="auto"/>
        <w:left w:val="none" w:sz="0" w:space="0" w:color="auto"/>
        <w:bottom w:val="none" w:sz="0" w:space="0" w:color="auto"/>
        <w:right w:val="none" w:sz="0" w:space="0" w:color="auto"/>
      </w:divBdr>
    </w:div>
    <w:div w:id="849562902">
      <w:bodyDiv w:val="1"/>
      <w:marLeft w:val="0"/>
      <w:marRight w:val="0"/>
      <w:marTop w:val="0"/>
      <w:marBottom w:val="0"/>
      <w:divBdr>
        <w:top w:val="none" w:sz="0" w:space="0" w:color="auto"/>
        <w:left w:val="none" w:sz="0" w:space="0" w:color="auto"/>
        <w:bottom w:val="none" w:sz="0" w:space="0" w:color="auto"/>
        <w:right w:val="none" w:sz="0" w:space="0" w:color="auto"/>
      </w:divBdr>
    </w:div>
    <w:div w:id="1189370219">
      <w:bodyDiv w:val="1"/>
      <w:marLeft w:val="0"/>
      <w:marRight w:val="0"/>
      <w:marTop w:val="0"/>
      <w:marBottom w:val="0"/>
      <w:divBdr>
        <w:top w:val="none" w:sz="0" w:space="0" w:color="auto"/>
        <w:left w:val="none" w:sz="0" w:space="0" w:color="auto"/>
        <w:bottom w:val="none" w:sz="0" w:space="0" w:color="auto"/>
        <w:right w:val="none" w:sz="0" w:space="0" w:color="auto"/>
      </w:divBdr>
    </w:div>
    <w:div w:id="1218012340">
      <w:bodyDiv w:val="1"/>
      <w:marLeft w:val="0"/>
      <w:marRight w:val="0"/>
      <w:marTop w:val="0"/>
      <w:marBottom w:val="0"/>
      <w:divBdr>
        <w:top w:val="none" w:sz="0" w:space="0" w:color="auto"/>
        <w:left w:val="none" w:sz="0" w:space="0" w:color="auto"/>
        <w:bottom w:val="none" w:sz="0" w:space="0" w:color="auto"/>
        <w:right w:val="none" w:sz="0" w:space="0" w:color="auto"/>
      </w:divBdr>
    </w:div>
    <w:div w:id="1434790409">
      <w:bodyDiv w:val="1"/>
      <w:marLeft w:val="0"/>
      <w:marRight w:val="0"/>
      <w:marTop w:val="0"/>
      <w:marBottom w:val="0"/>
      <w:divBdr>
        <w:top w:val="none" w:sz="0" w:space="0" w:color="auto"/>
        <w:left w:val="none" w:sz="0" w:space="0" w:color="auto"/>
        <w:bottom w:val="none" w:sz="0" w:space="0" w:color="auto"/>
        <w:right w:val="none" w:sz="0" w:space="0" w:color="auto"/>
      </w:divBdr>
    </w:div>
    <w:div w:id="1632009021">
      <w:bodyDiv w:val="1"/>
      <w:marLeft w:val="0"/>
      <w:marRight w:val="0"/>
      <w:marTop w:val="0"/>
      <w:marBottom w:val="0"/>
      <w:divBdr>
        <w:top w:val="none" w:sz="0" w:space="0" w:color="auto"/>
        <w:left w:val="none" w:sz="0" w:space="0" w:color="auto"/>
        <w:bottom w:val="none" w:sz="0" w:space="0" w:color="auto"/>
        <w:right w:val="none" w:sz="0" w:space="0" w:color="auto"/>
      </w:divBdr>
    </w:div>
    <w:div w:id="1784641986">
      <w:bodyDiv w:val="1"/>
      <w:marLeft w:val="0"/>
      <w:marRight w:val="0"/>
      <w:marTop w:val="0"/>
      <w:marBottom w:val="0"/>
      <w:divBdr>
        <w:top w:val="none" w:sz="0" w:space="0" w:color="auto"/>
        <w:left w:val="none" w:sz="0" w:space="0" w:color="auto"/>
        <w:bottom w:val="none" w:sz="0" w:space="0" w:color="auto"/>
        <w:right w:val="none" w:sz="0" w:space="0" w:color="auto"/>
      </w:divBdr>
    </w:div>
    <w:div w:id="21349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DD35-80DA-431C-8391-605B4D3B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Mincey, Lauren-Ashley C.</cp:lastModifiedBy>
  <cp:revision>9</cp:revision>
  <dcterms:created xsi:type="dcterms:W3CDTF">2026-02-26T21:39:00Z</dcterms:created>
  <dcterms:modified xsi:type="dcterms:W3CDTF">2026-02-26T21:47:00Z</dcterms:modified>
</cp:coreProperties>
</file>